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531" w:rsidRDefault="00F71531">
      <w:pPr>
        <w:spacing w:line="700" w:lineRule="exact"/>
      </w:pPr>
    </w:p>
    <w:p w:rsidR="00F71531" w:rsidRDefault="00F71531">
      <w:pPr>
        <w:spacing w:line="700" w:lineRule="exact"/>
      </w:pPr>
    </w:p>
    <w:p w:rsidR="00F71531" w:rsidRDefault="00506D76">
      <w:pPr>
        <w:pStyle w:val="p0"/>
        <w:spacing w:line="80" w:lineRule="atLeast"/>
        <w:rPr>
          <w:rFonts w:ascii="黑体" w:eastAsia="黑体" w:hAnsi="仿宋" w:cs="仿宋"/>
          <w:sz w:val="84"/>
          <w:szCs w:val="84"/>
        </w:rPr>
      </w:pPr>
      <w:r>
        <w:rPr>
          <w:rFonts w:ascii="黑体" w:eastAsia="黑体" w:hAnsi="仿宋" w:cs="仿宋" w:hint="eastAsia"/>
          <w:bCs/>
          <w:sz w:val="84"/>
          <w:szCs w:val="84"/>
        </w:rPr>
        <w:t xml:space="preserve">     </w:t>
      </w:r>
      <w:r>
        <w:rPr>
          <w:rFonts w:ascii="黑体" w:eastAsia="黑体" w:hAnsi="仿宋" w:cs="仿宋" w:hint="eastAsia"/>
          <w:bCs/>
          <w:sz w:val="84"/>
          <w:szCs w:val="84"/>
        </w:rPr>
        <w:t>工程造价咨询报告书</w:t>
      </w:r>
    </w:p>
    <w:p w:rsidR="00F71531" w:rsidRDefault="00F71531">
      <w:pPr>
        <w:pStyle w:val="p0"/>
        <w:spacing w:line="80" w:lineRule="atLeast"/>
        <w:rPr>
          <w:rFonts w:ascii="黑体" w:eastAsia="黑体" w:hAnsi="仿宋" w:cs="仿宋"/>
          <w:sz w:val="84"/>
          <w:szCs w:val="84"/>
        </w:rPr>
      </w:pPr>
    </w:p>
    <w:p w:rsidR="00F71531" w:rsidRDefault="00F71531">
      <w:pPr>
        <w:pStyle w:val="p0"/>
        <w:spacing w:line="700" w:lineRule="exact"/>
        <w:rPr>
          <w:rFonts w:ascii="仿宋" w:eastAsia="仿宋" w:hAnsi="仿宋" w:cs="仿宋"/>
          <w:sz w:val="28"/>
          <w:szCs w:val="28"/>
        </w:rPr>
      </w:pPr>
    </w:p>
    <w:p w:rsidR="00F71531" w:rsidRDefault="00F71531">
      <w:pPr>
        <w:pStyle w:val="p0"/>
        <w:spacing w:line="700" w:lineRule="exact"/>
        <w:jc w:val="left"/>
        <w:rPr>
          <w:rFonts w:ascii="宋体" w:hAnsi="宋体" w:cs="仿宋"/>
          <w:sz w:val="28"/>
          <w:szCs w:val="28"/>
        </w:rPr>
      </w:pPr>
    </w:p>
    <w:p w:rsidR="00F71531" w:rsidRDefault="00506D76">
      <w:pPr>
        <w:pStyle w:val="p0"/>
        <w:spacing w:line="700" w:lineRule="exact"/>
        <w:ind w:firstLineChars="350" w:firstLine="980"/>
        <w:jc w:val="left"/>
        <w:rPr>
          <w:rFonts w:ascii="宋体" w:hAnsi="宋体" w:cs="仿宋"/>
          <w:sz w:val="28"/>
          <w:szCs w:val="28"/>
        </w:rPr>
      </w:pPr>
      <w:r>
        <w:rPr>
          <w:rFonts w:ascii="宋体" w:hAnsi="宋体" w:cs="仿宋" w:hint="eastAsia"/>
          <w:sz w:val="28"/>
          <w:szCs w:val="28"/>
        </w:rPr>
        <w:t>咨询项目全称：</w:t>
      </w:r>
      <w:r>
        <w:rPr>
          <w:rFonts w:ascii="宋体" w:hAnsi="宋体" w:cs="仿宋" w:hint="eastAsia"/>
          <w:sz w:val="28"/>
          <w:szCs w:val="28"/>
          <w:u w:val="single"/>
        </w:rPr>
        <w:t>九龙大道北侧地面铺装改造工程（梓树花园段）</w:t>
      </w:r>
      <w:r>
        <w:rPr>
          <w:rFonts w:ascii="宋体" w:hAnsi="宋体" w:cs="仿宋" w:hint="eastAsia"/>
          <w:sz w:val="28"/>
          <w:szCs w:val="28"/>
          <w:u w:val="single"/>
        </w:rPr>
        <w:t xml:space="preserve"> </w:t>
      </w:r>
    </w:p>
    <w:p w:rsidR="00F71531" w:rsidRDefault="00506D76">
      <w:pPr>
        <w:pStyle w:val="p0"/>
        <w:spacing w:line="700" w:lineRule="exact"/>
        <w:ind w:firstLineChars="350" w:firstLine="980"/>
        <w:jc w:val="left"/>
        <w:rPr>
          <w:rFonts w:ascii="宋体" w:hAnsi="宋体" w:cs="仿宋"/>
          <w:sz w:val="28"/>
          <w:szCs w:val="28"/>
          <w:u w:val="single"/>
        </w:rPr>
      </w:pPr>
      <w:r>
        <w:rPr>
          <w:rFonts w:ascii="宋体" w:hAnsi="宋体" w:cs="仿宋" w:hint="eastAsia"/>
          <w:sz w:val="28"/>
          <w:szCs w:val="28"/>
        </w:rPr>
        <w:t>咨询委托编号：</w:t>
      </w:r>
      <w:r>
        <w:rPr>
          <w:rFonts w:ascii="宋体" w:hAnsi="宋体" w:cs="仿宋" w:hint="eastAsia"/>
          <w:sz w:val="28"/>
          <w:szCs w:val="28"/>
          <w:u w:val="single"/>
        </w:rPr>
        <w:t>富财审托字</w:t>
      </w:r>
      <w:r>
        <w:rPr>
          <w:rFonts w:ascii="宋体" w:hAnsi="宋体" w:cs="仿宋" w:hint="eastAsia"/>
          <w:sz w:val="28"/>
          <w:szCs w:val="28"/>
          <w:u w:val="single"/>
        </w:rPr>
        <w:t>[202</w:t>
      </w:r>
      <w:r>
        <w:rPr>
          <w:rFonts w:ascii="宋体" w:hAnsi="宋体" w:cs="仿宋" w:hint="eastAsia"/>
          <w:sz w:val="28"/>
          <w:szCs w:val="28"/>
          <w:u w:val="single"/>
        </w:rPr>
        <w:t>2</w:t>
      </w:r>
      <w:r>
        <w:rPr>
          <w:rFonts w:ascii="宋体" w:hAnsi="宋体" w:cs="仿宋" w:hint="eastAsia"/>
          <w:sz w:val="28"/>
          <w:szCs w:val="28"/>
          <w:u w:val="single"/>
        </w:rPr>
        <w:t>]</w:t>
      </w:r>
      <w:r>
        <w:rPr>
          <w:rFonts w:ascii="宋体" w:hAnsi="宋体" w:cs="仿宋" w:hint="eastAsia"/>
          <w:sz w:val="28"/>
          <w:szCs w:val="28"/>
          <w:u w:val="single"/>
        </w:rPr>
        <w:t>0697</w:t>
      </w:r>
      <w:r>
        <w:rPr>
          <w:rFonts w:ascii="宋体" w:hAnsi="宋体" w:cs="仿宋" w:hint="eastAsia"/>
          <w:sz w:val="28"/>
          <w:szCs w:val="28"/>
          <w:u w:val="single"/>
        </w:rPr>
        <w:t>号</w:t>
      </w:r>
      <w:r>
        <w:rPr>
          <w:rFonts w:ascii="宋体" w:hAnsi="宋体" w:cs="仿宋" w:hint="eastAsia"/>
          <w:sz w:val="28"/>
          <w:szCs w:val="28"/>
          <w:u w:val="single"/>
        </w:rPr>
        <w:t xml:space="preserve">      </w:t>
      </w:r>
    </w:p>
    <w:p w:rsidR="00F71531" w:rsidRDefault="00506D76">
      <w:pPr>
        <w:pStyle w:val="p0"/>
        <w:spacing w:line="700" w:lineRule="exact"/>
        <w:ind w:firstLineChars="350" w:firstLine="980"/>
        <w:jc w:val="left"/>
        <w:rPr>
          <w:rFonts w:ascii="宋体" w:hAnsi="宋体" w:cs="仿宋"/>
          <w:sz w:val="28"/>
          <w:szCs w:val="28"/>
          <w:u w:val="single"/>
        </w:rPr>
      </w:pPr>
      <w:r>
        <w:rPr>
          <w:rFonts w:ascii="宋体" w:hAnsi="宋体" w:cs="仿宋" w:hint="eastAsia"/>
          <w:sz w:val="28"/>
          <w:szCs w:val="28"/>
        </w:rPr>
        <w:t>咨询业务类别：</w:t>
      </w:r>
      <w:r>
        <w:rPr>
          <w:rFonts w:ascii="宋体" w:hAnsi="宋体" w:cs="仿宋" w:hint="eastAsia"/>
          <w:sz w:val="28"/>
          <w:szCs w:val="28"/>
          <w:u w:val="single"/>
        </w:rPr>
        <w:t>预算审核</w:t>
      </w:r>
      <w:r>
        <w:rPr>
          <w:rFonts w:ascii="宋体" w:hAnsi="宋体" w:cs="仿宋" w:hint="eastAsia"/>
          <w:sz w:val="28"/>
          <w:szCs w:val="28"/>
          <w:u w:val="single"/>
        </w:rPr>
        <w:t xml:space="preserve">                    </w:t>
      </w:r>
    </w:p>
    <w:p w:rsidR="00F71531" w:rsidRDefault="00506D76">
      <w:pPr>
        <w:pStyle w:val="p0"/>
        <w:spacing w:line="700" w:lineRule="exact"/>
        <w:ind w:firstLineChars="350" w:firstLine="980"/>
        <w:jc w:val="left"/>
        <w:rPr>
          <w:rFonts w:ascii="宋体" w:hAnsi="宋体" w:cs="仿宋"/>
          <w:sz w:val="28"/>
          <w:szCs w:val="28"/>
          <w:u w:val="single"/>
        </w:rPr>
      </w:pPr>
      <w:r>
        <w:rPr>
          <w:rFonts w:ascii="宋体" w:hAnsi="宋体" w:cs="仿宋" w:hint="eastAsia"/>
          <w:sz w:val="28"/>
          <w:szCs w:val="28"/>
        </w:rPr>
        <w:t>咨询报告日期：</w:t>
      </w:r>
      <w:r>
        <w:rPr>
          <w:rFonts w:ascii="宋体" w:hAnsi="宋体" w:cs="仿宋" w:hint="eastAsia"/>
          <w:sz w:val="28"/>
          <w:szCs w:val="28"/>
          <w:u w:val="single"/>
        </w:rPr>
        <w:t>202</w:t>
      </w:r>
      <w:r>
        <w:rPr>
          <w:rFonts w:ascii="宋体" w:hAnsi="宋体" w:cs="仿宋" w:hint="eastAsia"/>
          <w:sz w:val="28"/>
          <w:szCs w:val="28"/>
          <w:u w:val="single"/>
        </w:rPr>
        <w:t>2</w:t>
      </w:r>
      <w:r>
        <w:rPr>
          <w:rFonts w:ascii="宋体" w:hAnsi="宋体" w:cs="仿宋" w:hint="eastAsia"/>
          <w:sz w:val="28"/>
          <w:szCs w:val="28"/>
          <w:u w:val="single"/>
        </w:rPr>
        <w:t>年</w:t>
      </w:r>
      <w:r>
        <w:rPr>
          <w:rFonts w:ascii="宋体" w:hAnsi="宋体" w:cs="仿宋" w:hint="eastAsia"/>
          <w:sz w:val="28"/>
          <w:szCs w:val="28"/>
          <w:u w:val="single"/>
        </w:rPr>
        <w:t>9</w:t>
      </w:r>
      <w:r>
        <w:rPr>
          <w:rFonts w:ascii="宋体" w:hAnsi="宋体" w:cs="仿宋" w:hint="eastAsia"/>
          <w:sz w:val="28"/>
          <w:szCs w:val="28"/>
          <w:u w:val="single"/>
        </w:rPr>
        <w:t>月</w:t>
      </w:r>
      <w:r>
        <w:rPr>
          <w:rFonts w:ascii="宋体" w:hAnsi="宋体" w:cs="仿宋" w:hint="eastAsia"/>
          <w:sz w:val="28"/>
          <w:szCs w:val="28"/>
          <w:u w:val="single"/>
        </w:rPr>
        <w:t>20</w:t>
      </w:r>
      <w:r>
        <w:rPr>
          <w:rFonts w:ascii="宋体" w:hAnsi="宋体" w:cs="仿宋" w:hint="eastAsia"/>
          <w:sz w:val="28"/>
          <w:szCs w:val="28"/>
          <w:u w:val="single"/>
        </w:rPr>
        <w:t>日</w:t>
      </w:r>
      <w:r>
        <w:rPr>
          <w:rFonts w:ascii="宋体" w:hAnsi="宋体" w:cs="仿宋" w:hint="eastAsia"/>
          <w:sz w:val="28"/>
          <w:szCs w:val="28"/>
          <w:u w:val="single"/>
        </w:rPr>
        <w:t xml:space="preserve">         </w:t>
      </w:r>
    </w:p>
    <w:p w:rsidR="00F71531" w:rsidRDefault="00F71531">
      <w:pPr>
        <w:pStyle w:val="p0"/>
        <w:spacing w:line="700" w:lineRule="exact"/>
        <w:ind w:firstLineChars="700" w:firstLine="1960"/>
        <w:rPr>
          <w:rFonts w:ascii="仿宋" w:eastAsia="仿宋" w:hAnsi="仿宋" w:cs="仿宋"/>
          <w:sz w:val="28"/>
          <w:szCs w:val="28"/>
        </w:rPr>
      </w:pPr>
    </w:p>
    <w:p w:rsidR="00F71531" w:rsidRDefault="00F71531">
      <w:pPr>
        <w:pStyle w:val="p0"/>
        <w:spacing w:line="700" w:lineRule="exact"/>
        <w:ind w:firstLineChars="700" w:firstLine="1960"/>
        <w:rPr>
          <w:rFonts w:ascii="仿宋" w:eastAsia="仿宋" w:hAnsi="仿宋" w:cs="仿宋"/>
          <w:sz w:val="28"/>
          <w:szCs w:val="28"/>
        </w:rPr>
      </w:pPr>
    </w:p>
    <w:p w:rsidR="00F71531" w:rsidRDefault="00F71531">
      <w:pPr>
        <w:pStyle w:val="p0"/>
        <w:spacing w:line="700" w:lineRule="exact"/>
        <w:ind w:firstLineChars="700" w:firstLine="1960"/>
        <w:rPr>
          <w:rFonts w:ascii="仿宋" w:eastAsia="仿宋" w:hAnsi="仿宋" w:cs="仿宋"/>
          <w:sz w:val="28"/>
          <w:szCs w:val="28"/>
        </w:rPr>
      </w:pPr>
    </w:p>
    <w:p w:rsidR="00F71531" w:rsidRDefault="00F71531">
      <w:pPr>
        <w:pStyle w:val="p0"/>
        <w:spacing w:line="700" w:lineRule="exact"/>
        <w:ind w:firstLineChars="700" w:firstLine="1960"/>
        <w:rPr>
          <w:rFonts w:ascii="仿宋" w:eastAsia="仿宋" w:hAnsi="仿宋" w:cs="仿宋"/>
          <w:sz w:val="28"/>
          <w:szCs w:val="28"/>
        </w:rPr>
      </w:pPr>
    </w:p>
    <w:p w:rsidR="00F71531" w:rsidRDefault="00506D76">
      <w:pPr>
        <w:pStyle w:val="p0"/>
        <w:spacing w:line="700" w:lineRule="exact"/>
        <w:jc w:val="center"/>
        <w:rPr>
          <w:rFonts w:ascii="宋体" w:hAnsi="宋体" w:cs="仿宋"/>
          <w:sz w:val="32"/>
          <w:szCs w:val="32"/>
        </w:rPr>
      </w:pPr>
      <w:r>
        <w:rPr>
          <w:rFonts w:hint="eastAsia"/>
          <w:sz w:val="32"/>
          <w:szCs w:val="32"/>
        </w:rPr>
        <w:t xml:space="preserve">  </w:t>
      </w:r>
      <w:r>
        <w:rPr>
          <w:rFonts w:hint="eastAsia"/>
          <w:sz w:val="32"/>
          <w:szCs w:val="32"/>
        </w:rPr>
        <w:t>浙江科佳工程咨询有限公司</w:t>
      </w:r>
    </w:p>
    <w:tbl>
      <w:tblPr>
        <w:tblW w:w="0" w:type="auto"/>
        <w:tblInd w:w="250" w:type="dxa"/>
        <w:tblBorders>
          <w:top w:val="single" w:sz="4" w:space="0" w:color="auto"/>
          <w:left w:val="single" w:sz="4" w:space="0" w:color="auto"/>
          <w:bottom w:val="single" w:sz="4" w:space="0" w:color="auto"/>
          <w:right w:val="single" w:sz="4" w:space="0" w:color="auto"/>
        </w:tblBorders>
        <w:tblLayout w:type="fixed"/>
        <w:tblLook w:val="04A0"/>
      </w:tblPr>
      <w:tblGrid>
        <w:gridCol w:w="9356"/>
      </w:tblGrid>
      <w:tr w:rsidR="00F71531">
        <w:trPr>
          <w:trHeight w:hRule="exact" w:val="12079"/>
        </w:trPr>
        <w:tc>
          <w:tcPr>
            <w:tcW w:w="9356" w:type="dxa"/>
          </w:tcPr>
          <w:p w:rsidR="00F71531" w:rsidRDefault="00F71531">
            <w:pPr>
              <w:pStyle w:val="p0"/>
              <w:jc w:val="center"/>
              <w:rPr>
                <w:rFonts w:ascii="宋体" w:hAnsi="宋体"/>
                <w:sz w:val="30"/>
                <w:szCs w:val="30"/>
              </w:rPr>
            </w:pPr>
            <w:bookmarkStart w:id="0" w:name="_Toc9328"/>
          </w:p>
          <w:p w:rsidR="00F71531" w:rsidRDefault="00506D76">
            <w:pPr>
              <w:spacing w:line="480" w:lineRule="auto"/>
              <w:ind w:firstLineChars="500" w:firstLine="1050"/>
              <w:rPr>
                <w:rFonts w:ascii="宋体" w:hAnsi="宋体" w:cs="Courier New"/>
                <w:szCs w:val="21"/>
              </w:rPr>
            </w:pPr>
            <w:r>
              <w:rPr>
                <w:rFonts w:ascii="宋体" w:hAnsi="宋体" w:cs="Courier New" w:hint="eastAsia"/>
                <w:szCs w:val="21"/>
              </w:rPr>
              <w:t>咨询报告书编号：</w:t>
            </w:r>
            <w:r>
              <w:rPr>
                <w:rFonts w:ascii="宋体" w:hAnsi="宋体" w:cs="Courier New" w:hint="eastAsia"/>
                <w:szCs w:val="21"/>
              </w:rPr>
              <w:t xml:space="preserve"> </w:t>
            </w:r>
            <w:r>
              <w:rPr>
                <w:rFonts w:ascii="宋体" w:hAnsi="宋体" w:cs="Courier New" w:hint="eastAsia"/>
                <w:szCs w:val="21"/>
              </w:rPr>
              <w:t>浙江科佳咨询</w:t>
            </w:r>
            <w:r>
              <w:rPr>
                <w:rFonts w:ascii="宋体" w:hAnsi="宋体" w:cs="Courier New" w:hint="eastAsia"/>
                <w:szCs w:val="21"/>
              </w:rPr>
              <w:t>KJFY202</w:t>
            </w:r>
            <w:r>
              <w:rPr>
                <w:rFonts w:ascii="宋体" w:hAnsi="宋体" w:cs="Courier New" w:hint="eastAsia"/>
                <w:szCs w:val="21"/>
              </w:rPr>
              <w:t>2044</w:t>
            </w:r>
          </w:p>
          <w:p w:rsidR="00F71531" w:rsidRDefault="00F71531">
            <w:pPr>
              <w:spacing w:line="480" w:lineRule="auto"/>
              <w:ind w:firstLineChars="500" w:firstLine="500"/>
              <w:rPr>
                <w:rFonts w:ascii="宋体" w:hAnsi="宋体" w:cs="Courier New"/>
                <w:sz w:val="10"/>
                <w:szCs w:val="10"/>
              </w:rPr>
            </w:pPr>
          </w:p>
          <w:p w:rsidR="00F71531" w:rsidRDefault="00506D76">
            <w:pPr>
              <w:spacing w:line="480" w:lineRule="auto"/>
              <w:ind w:firstLineChars="500" w:firstLine="1050"/>
              <w:rPr>
                <w:rFonts w:ascii="宋体" w:hAnsi="宋体" w:cs="Courier New"/>
                <w:szCs w:val="21"/>
              </w:rPr>
            </w:pPr>
            <w:r>
              <w:rPr>
                <w:rFonts w:ascii="宋体" w:hAnsi="宋体" w:cs="Courier New" w:hint="eastAsia"/>
                <w:szCs w:val="21"/>
              </w:rPr>
              <w:t>咨询项目委托方全称：杭州市富阳区财政项目预算审核中心</w:t>
            </w:r>
          </w:p>
          <w:p w:rsidR="00F71531" w:rsidRDefault="00F71531">
            <w:pPr>
              <w:spacing w:line="480" w:lineRule="auto"/>
              <w:ind w:firstLineChars="500" w:firstLine="1050"/>
              <w:rPr>
                <w:rFonts w:ascii="宋体" w:hAnsi="宋体" w:cs="Courier New"/>
                <w:szCs w:val="21"/>
              </w:rPr>
            </w:pPr>
          </w:p>
          <w:p w:rsidR="00F71531" w:rsidRDefault="00506D76">
            <w:pPr>
              <w:spacing w:line="480" w:lineRule="auto"/>
              <w:ind w:firstLineChars="500" w:firstLine="1050"/>
              <w:rPr>
                <w:rFonts w:ascii="宋体" w:hAnsi="宋体" w:cs="Courier New"/>
                <w:szCs w:val="21"/>
              </w:rPr>
            </w:pPr>
            <w:r>
              <w:rPr>
                <w:rFonts w:ascii="宋体" w:hAnsi="宋体" w:cs="Courier New" w:hint="eastAsia"/>
                <w:szCs w:val="21"/>
              </w:rPr>
              <w:t>咨询企业法定住所：杭州市江干区华联时代大厦</w:t>
            </w:r>
            <w:r>
              <w:rPr>
                <w:rFonts w:ascii="宋体" w:hAnsi="宋体" w:cs="Courier New" w:hint="eastAsia"/>
                <w:szCs w:val="21"/>
              </w:rPr>
              <w:t>A</w:t>
            </w:r>
            <w:r>
              <w:rPr>
                <w:rFonts w:ascii="宋体" w:hAnsi="宋体" w:cs="Courier New" w:hint="eastAsia"/>
                <w:szCs w:val="21"/>
              </w:rPr>
              <w:t>座</w:t>
            </w:r>
            <w:r>
              <w:rPr>
                <w:rFonts w:ascii="宋体" w:hAnsi="宋体" w:cs="Courier New" w:hint="eastAsia"/>
                <w:szCs w:val="21"/>
              </w:rPr>
              <w:t>2402</w:t>
            </w:r>
            <w:r>
              <w:rPr>
                <w:rFonts w:ascii="宋体" w:hAnsi="宋体" w:cs="Courier New" w:hint="eastAsia"/>
                <w:szCs w:val="21"/>
              </w:rPr>
              <w:t>、</w:t>
            </w:r>
            <w:r>
              <w:rPr>
                <w:rFonts w:ascii="宋体" w:hAnsi="宋体" w:cs="Courier New" w:hint="eastAsia"/>
                <w:szCs w:val="21"/>
              </w:rPr>
              <w:t>2403</w:t>
            </w:r>
            <w:r>
              <w:rPr>
                <w:rFonts w:ascii="宋体" w:hAnsi="宋体" w:cs="Courier New" w:hint="eastAsia"/>
                <w:szCs w:val="21"/>
              </w:rPr>
              <w:t>、</w:t>
            </w:r>
            <w:r>
              <w:rPr>
                <w:rFonts w:ascii="宋体" w:hAnsi="宋体" w:cs="Courier New" w:hint="eastAsia"/>
                <w:szCs w:val="21"/>
              </w:rPr>
              <w:t>2404</w:t>
            </w:r>
            <w:r>
              <w:rPr>
                <w:rFonts w:ascii="宋体" w:hAnsi="宋体" w:cs="Courier New" w:hint="eastAsia"/>
                <w:szCs w:val="21"/>
              </w:rPr>
              <w:t>室</w:t>
            </w:r>
            <w:r>
              <w:rPr>
                <w:rFonts w:ascii="宋体" w:hAnsi="宋体" w:cs="Courier New" w:hint="eastAsia"/>
                <w:szCs w:val="21"/>
              </w:rPr>
              <w:t xml:space="preserve">   </w:t>
            </w:r>
          </w:p>
          <w:p w:rsidR="00F71531" w:rsidRDefault="00F71531">
            <w:pPr>
              <w:spacing w:line="480" w:lineRule="auto"/>
              <w:ind w:firstLineChars="500" w:firstLine="1050"/>
              <w:rPr>
                <w:rFonts w:ascii="宋体" w:hAnsi="宋体" w:cs="Courier New"/>
                <w:szCs w:val="21"/>
              </w:rPr>
            </w:pPr>
          </w:p>
          <w:p w:rsidR="00F71531" w:rsidRDefault="00506D76">
            <w:pPr>
              <w:spacing w:line="480" w:lineRule="auto"/>
              <w:ind w:firstLineChars="500" w:firstLine="1050"/>
              <w:rPr>
                <w:rFonts w:ascii="宋体" w:hAnsi="宋体" w:cs="Courier New"/>
                <w:szCs w:val="21"/>
              </w:rPr>
            </w:pPr>
            <w:r>
              <w:rPr>
                <w:rFonts w:ascii="宋体" w:hAnsi="宋体" w:cs="Courier New" w:hint="eastAsia"/>
                <w:szCs w:val="21"/>
              </w:rPr>
              <w:t>邮</w:t>
            </w:r>
            <w:r>
              <w:rPr>
                <w:rFonts w:ascii="宋体" w:hAnsi="宋体" w:cs="Courier New" w:hint="eastAsia"/>
                <w:szCs w:val="21"/>
              </w:rPr>
              <w:t xml:space="preserve">      </w:t>
            </w:r>
            <w:r>
              <w:rPr>
                <w:rFonts w:ascii="宋体" w:hAnsi="宋体" w:cs="Courier New" w:hint="eastAsia"/>
                <w:szCs w:val="21"/>
              </w:rPr>
              <w:t>编：</w:t>
            </w:r>
            <w:r>
              <w:rPr>
                <w:rFonts w:ascii="宋体" w:hAnsi="宋体" w:cs="Courier New" w:hint="eastAsia"/>
                <w:szCs w:val="21"/>
              </w:rPr>
              <w:t xml:space="preserve">310000                   </w:t>
            </w:r>
            <w:r>
              <w:rPr>
                <w:rFonts w:ascii="宋体" w:hAnsi="宋体" w:cs="Courier New" w:hint="eastAsia"/>
                <w:szCs w:val="21"/>
              </w:rPr>
              <w:t>联系电话：</w:t>
            </w:r>
            <w:r>
              <w:rPr>
                <w:rFonts w:ascii="宋体" w:hAnsi="宋体" w:cs="Courier New" w:hint="eastAsia"/>
                <w:szCs w:val="21"/>
              </w:rPr>
              <w:t>0571-85102492</w:t>
            </w:r>
          </w:p>
          <w:p w:rsidR="00F71531" w:rsidRDefault="00506D76">
            <w:pPr>
              <w:spacing w:line="480" w:lineRule="auto"/>
              <w:ind w:firstLineChars="500" w:firstLine="1050"/>
              <w:rPr>
                <w:rFonts w:ascii="宋体" w:hAnsi="宋体" w:cs="Courier New"/>
                <w:szCs w:val="21"/>
              </w:rPr>
            </w:pPr>
            <w:r>
              <w:rPr>
                <w:rFonts w:ascii="宋体" w:hAnsi="宋体" w:cs="Courier New" w:hint="eastAsia"/>
                <w:szCs w:val="21"/>
              </w:rPr>
              <w:t>咨询作业期：</w:t>
            </w:r>
            <w:r>
              <w:rPr>
                <w:rFonts w:ascii="宋体" w:hAnsi="宋体" w:cs="Courier New" w:hint="eastAsia"/>
                <w:szCs w:val="21"/>
              </w:rPr>
              <w:t>202</w:t>
            </w:r>
            <w:r>
              <w:rPr>
                <w:rFonts w:ascii="宋体" w:hAnsi="宋体" w:cs="Courier New" w:hint="eastAsia"/>
                <w:szCs w:val="21"/>
              </w:rPr>
              <w:t>2</w:t>
            </w:r>
            <w:r>
              <w:rPr>
                <w:rFonts w:ascii="宋体" w:hAnsi="宋体" w:cs="Courier New" w:hint="eastAsia"/>
                <w:szCs w:val="21"/>
              </w:rPr>
              <w:t>年</w:t>
            </w:r>
            <w:r>
              <w:rPr>
                <w:rFonts w:ascii="宋体" w:hAnsi="宋体" w:cs="Courier New" w:hint="eastAsia"/>
                <w:szCs w:val="21"/>
              </w:rPr>
              <w:t>9</w:t>
            </w:r>
            <w:r>
              <w:rPr>
                <w:rFonts w:ascii="宋体" w:hAnsi="宋体" w:cs="Courier New" w:hint="eastAsia"/>
                <w:szCs w:val="21"/>
              </w:rPr>
              <w:t>月</w:t>
            </w:r>
            <w:r>
              <w:rPr>
                <w:rFonts w:ascii="宋体" w:hAnsi="宋体" w:cs="Courier New" w:hint="eastAsia"/>
                <w:szCs w:val="21"/>
              </w:rPr>
              <w:t>14</w:t>
            </w:r>
            <w:r>
              <w:rPr>
                <w:rFonts w:ascii="宋体" w:hAnsi="宋体" w:cs="Courier New" w:hint="eastAsia"/>
                <w:szCs w:val="21"/>
              </w:rPr>
              <w:t>日至</w:t>
            </w:r>
            <w:r>
              <w:rPr>
                <w:rFonts w:ascii="宋体" w:hAnsi="宋体" w:cs="Courier New" w:hint="eastAsia"/>
                <w:szCs w:val="21"/>
              </w:rPr>
              <w:t>202</w:t>
            </w:r>
            <w:r>
              <w:rPr>
                <w:rFonts w:ascii="宋体" w:hAnsi="宋体" w:cs="Courier New" w:hint="eastAsia"/>
                <w:szCs w:val="21"/>
              </w:rPr>
              <w:t>2</w:t>
            </w:r>
            <w:r>
              <w:rPr>
                <w:rFonts w:ascii="宋体" w:hAnsi="宋体" w:cs="Courier New" w:hint="eastAsia"/>
                <w:szCs w:val="21"/>
              </w:rPr>
              <w:t>年</w:t>
            </w:r>
            <w:r>
              <w:rPr>
                <w:rFonts w:ascii="宋体" w:hAnsi="宋体" w:cs="Courier New" w:hint="eastAsia"/>
                <w:szCs w:val="21"/>
              </w:rPr>
              <w:t>9</w:t>
            </w:r>
            <w:r>
              <w:rPr>
                <w:rFonts w:ascii="宋体" w:hAnsi="宋体" w:cs="Courier New" w:hint="eastAsia"/>
                <w:szCs w:val="21"/>
              </w:rPr>
              <w:t>月</w:t>
            </w:r>
            <w:r>
              <w:rPr>
                <w:rFonts w:ascii="宋体" w:hAnsi="宋体" w:cs="Courier New" w:hint="eastAsia"/>
                <w:szCs w:val="21"/>
              </w:rPr>
              <w:t>20</w:t>
            </w:r>
            <w:r>
              <w:rPr>
                <w:rFonts w:ascii="宋体" w:hAnsi="宋体" w:cs="Courier New" w:hint="eastAsia"/>
                <w:szCs w:val="21"/>
              </w:rPr>
              <w:t>日</w:t>
            </w:r>
            <w:bookmarkStart w:id="1" w:name="_GoBack"/>
            <w:bookmarkEnd w:id="1"/>
          </w:p>
          <w:p w:rsidR="00F71531" w:rsidRDefault="00506D76">
            <w:pPr>
              <w:spacing w:line="480" w:lineRule="auto"/>
              <w:ind w:firstLineChars="500" w:firstLine="1050"/>
              <w:rPr>
                <w:rFonts w:ascii="宋体" w:hAnsi="宋体"/>
                <w:szCs w:val="21"/>
              </w:rPr>
            </w:pPr>
            <w:r>
              <w:rPr>
                <w:rFonts w:ascii="宋体" w:hAnsi="宋体" w:hint="eastAsia"/>
                <w:szCs w:val="21"/>
              </w:rPr>
              <w:t>法定代表人：</w:t>
            </w:r>
            <w:r>
              <w:rPr>
                <w:rFonts w:ascii="宋体" w:hAnsi="宋体" w:hint="eastAsia"/>
                <w:szCs w:val="21"/>
              </w:rPr>
              <w:t xml:space="preserve">                  </w:t>
            </w:r>
            <w:r>
              <w:rPr>
                <w:rFonts w:ascii="宋体" w:hAnsi="宋体" w:hint="eastAsia"/>
                <w:szCs w:val="21"/>
              </w:rPr>
              <w:t>技术负责人：</w:t>
            </w:r>
          </w:p>
          <w:p w:rsidR="00F71531" w:rsidRDefault="00F71531">
            <w:pPr>
              <w:spacing w:line="480" w:lineRule="auto"/>
              <w:ind w:firstLineChars="500" w:firstLine="1050"/>
              <w:rPr>
                <w:rFonts w:ascii="宋体" w:hAnsi="宋体"/>
                <w:szCs w:val="21"/>
              </w:rPr>
            </w:pPr>
          </w:p>
          <w:p w:rsidR="00F71531" w:rsidRDefault="00506D76">
            <w:pPr>
              <w:spacing w:line="480" w:lineRule="auto"/>
              <w:ind w:firstLineChars="500" w:firstLine="1050"/>
              <w:rPr>
                <w:rFonts w:ascii="宋体" w:hAnsi="宋体"/>
                <w:szCs w:val="21"/>
              </w:rPr>
            </w:pPr>
            <w:r>
              <w:rPr>
                <w:rFonts w:ascii="宋体" w:hAnsi="宋体" w:hint="eastAsia"/>
                <w:szCs w:val="21"/>
              </w:rPr>
              <w:t>项目负责人：</w:t>
            </w:r>
            <w:r>
              <w:rPr>
                <w:rFonts w:ascii="宋体" w:hAnsi="宋体" w:hint="eastAsia"/>
                <w:szCs w:val="21"/>
              </w:rPr>
              <w:t xml:space="preserve">         </w:t>
            </w:r>
            <w:r>
              <w:rPr>
                <w:rFonts w:ascii="宋体" w:hAnsi="宋体" w:hint="eastAsia"/>
                <w:szCs w:val="21"/>
              </w:rPr>
              <w:t>执（从）业资格（章）：</w:t>
            </w:r>
            <w:r>
              <w:rPr>
                <w:rFonts w:ascii="宋体" w:hAnsi="宋体" w:hint="eastAsia"/>
                <w:szCs w:val="21"/>
              </w:rPr>
              <w:t xml:space="preserve">         </w:t>
            </w:r>
            <w:r>
              <w:rPr>
                <w:rFonts w:ascii="宋体" w:hAnsi="宋体" w:hint="eastAsia"/>
                <w:szCs w:val="21"/>
              </w:rPr>
              <w:t>从事专业：</w:t>
            </w:r>
          </w:p>
          <w:p w:rsidR="00F71531" w:rsidRDefault="00F71531">
            <w:pPr>
              <w:spacing w:line="480" w:lineRule="auto"/>
              <w:ind w:firstLineChars="500" w:firstLine="1050"/>
              <w:rPr>
                <w:rFonts w:ascii="宋体" w:hAnsi="宋体"/>
                <w:szCs w:val="21"/>
              </w:rPr>
            </w:pPr>
          </w:p>
          <w:p w:rsidR="00F71531" w:rsidRDefault="00F71531">
            <w:pPr>
              <w:spacing w:line="480" w:lineRule="auto"/>
              <w:ind w:firstLineChars="500" w:firstLine="1050"/>
              <w:rPr>
                <w:rFonts w:ascii="宋体" w:hAnsi="宋体"/>
                <w:szCs w:val="21"/>
              </w:rPr>
            </w:pPr>
          </w:p>
          <w:p w:rsidR="00F71531" w:rsidRDefault="00506D76">
            <w:pPr>
              <w:spacing w:line="480" w:lineRule="auto"/>
              <w:ind w:firstLineChars="500" w:firstLine="1050"/>
              <w:rPr>
                <w:rFonts w:ascii="宋体" w:hAnsi="宋体"/>
                <w:szCs w:val="21"/>
              </w:rPr>
            </w:pPr>
            <w:r>
              <w:rPr>
                <w:rFonts w:ascii="宋体" w:hAnsi="宋体" w:hint="eastAsia"/>
                <w:szCs w:val="21"/>
              </w:rPr>
              <w:t>专业咨询人员：</w:t>
            </w:r>
            <w:r>
              <w:rPr>
                <w:rFonts w:ascii="宋体" w:hAnsi="宋体" w:hint="eastAsia"/>
                <w:szCs w:val="21"/>
              </w:rPr>
              <w:t xml:space="preserve">       </w:t>
            </w:r>
            <w:r>
              <w:rPr>
                <w:rFonts w:ascii="宋体" w:hAnsi="宋体" w:hint="eastAsia"/>
                <w:szCs w:val="21"/>
              </w:rPr>
              <w:t>执（从）业资格（章）：</w:t>
            </w:r>
            <w:r>
              <w:rPr>
                <w:rFonts w:ascii="宋体" w:hAnsi="宋体" w:hint="eastAsia"/>
                <w:szCs w:val="21"/>
              </w:rPr>
              <w:t xml:space="preserve">         </w:t>
            </w:r>
            <w:r>
              <w:rPr>
                <w:rFonts w:ascii="宋体" w:hAnsi="宋体" w:hint="eastAsia"/>
                <w:szCs w:val="21"/>
              </w:rPr>
              <w:t>从事专业：</w:t>
            </w:r>
          </w:p>
          <w:p w:rsidR="00F71531" w:rsidRDefault="00F71531">
            <w:pPr>
              <w:spacing w:line="480" w:lineRule="auto"/>
              <w:ind w:firstLineChars="500" w:firstLine="1050"/>
              <w:rPr>
                <w:rFonts w:ascii="宋体" w:hAnsi="宋体"/>
                <w:szCs w:val="21"/>
              </w:rPr>
            </w:pPr>
          </w:p>
          <w:p w:rsidR="00F71531" w:rsidRDefault="00F71531">
            <w:pPr>
              <w:spacing w:line="480" w:lineRule="auto"/>
              <w:ind w:firstLineChars="500" w:firstLine="1050"/>
              <w:rPr>
                <w:rFonts w:ascii="宋体" w:hAnsi="宋体"/>
                <w:szCs w:val="21"/>
              </w:rPr>
            </w:pPr>
          </w:p>
          <w:p w:rsidR="00F71531" w:rsidRDefault="00506D76">
            <w:pPr>
              <w:spacing w:line="480" w:lineRule="auto"/>
              <w:ind w:firstLineChars="500" w:firstLine="1050"/>
              <w:rPr>
                <w:rFonts w:ascii="宋体" w:hAnsi="宋体"/>
                <w:szCs w:val="21"/>
              </w:rPr>
            </w:pPr>
            <w:r>
              <w:rPr>
                <w:rFonts w:ascii="宋体" w:hAnsi="宋体" w:hint="eastAsia"/>
                <w:szCs w:val="21"/>
              </w:rPr>
              <w:t>专业咨询人员：</w:t>
            </w:r>
            <w:r>
              <w:rPr>
                <w:rFonts w:ascii="宋体" w:hAnsi="宋体" w:hint="eastAsia"/>
                <w:szCs w:val="21"/>
              </w:rPr>
              <w:t xml:space="preserve">       </w:t>
            </w:r>
            <w:r>
              <w:rPr>
                <w:rFonts w:ascii="宋体" w:hAnsi="宋体" w:hint="eastAsia"/>
                <w:szCs w:val="21"/>
              </w:rPr>
              <w:t>执</w:t>
            </w:r>
            <w:r>
              <w:rPr>
                <w:rFonts w:ascii="宋体" w:hAnsi="宋体" w:hint="eastAsia"/>
                <w:szCs w:val="21"/>
              </w:rPr>
              <w:t>（从）业资格（章）：</w:t>
            </w:r>
            <w:r>
              <w:rPr>
                <w:rFonts w:ascii="宋体" w:hAnsi="宋体" w:hint="eastAsia"/>
                <w:szCs w:val="21"/>
              </w:rPr>
              <w:t xml:space="preserve">         </w:t>
            </w:r>
            <w:r>
              <w:rPr>
                <w:rFonts w:ascii="宋体" w:hAnsi="宋体" w:hint="eastAsia"/>
                <w:szCs w:val="21"/>
              </w:rPr>
              <w:t>从事专业：</w:t>
            </w:r>
          </w:p>
          <w:p w:rsidR="00F71531" w:rsidRDefault="00F71531">
            <w:pPr>
              <w:spacing w:line="480" w:lineRule="auto"/>
              <w:ind w:firstLineChars="500" w:firstLine="1050"/>
              <w:rPr>
                <w:rFonts w:ascii="宋体" w:hAnsi="宋体"/>
                <w:szCs w:val="21"/>
              </w:rPr>
            </w:pPr>
          </w:p>
          <w:p w:rsidR="00F71531" w:rsidRDefault="00F71531">
            <w:pPr>
              <w:spacing w:line="480" w:lineRule="auto"/>
              <w:ind w:firstLineChars="500" w:firstLine="1050"/>
              <w:rPr>
                <w:rFonts w:ascii="宋体" w:hAnsi="宋体"/>
                <w:szCs w:val="21"/>
              </w:rPr>
            </w:pPr>
          </w:p>
          <w:p w:rsidR="00F71531" w:rsidRDefault="00506D76">
            <w:pPr>
              <w:spacing w:line="480" w:lineRule="auto"/>
              <w:ind w:firstLineChars="500" w:firstLine="1050"/>
              <w:rPr>
                <w:rFonts w:ascii="宋体" w:hAnsi="宋体"/>
                <w:szCs w:val="21"/>
              </w:rPr>
            </w:pPr>
            <w:r>
              <w:rPr>
                <w:rFonts w:ascii="宋体" w:hAnsi="宋体" w:hint="eastAsia"/>
                <w:szCs w:val="21"/>
              </w:rPr>
              <w:t>专业咨询人员：</w:t>
            </w:r>
            <w:r>
              <w:rPr>
                <w:rFonts w:ascii="宋体" w:hAnsi="宋体" w:hint="eastAsia"/>
                <w:szCs w:val="21"/>
              </w:rPr>
              <w:t xml:space="preserve">       </w:t>
            </w:r>
            <w:r>
              <w:rPr>
                <w:rFonts w:ascii="宋体" w:hAnsi="宋体" w:hint="eastAsia"/>
                <w:szCs w:val="21"/>
              </w:rPr>
              <w:t>执（从）业资格（章）：</w:t>
            </w:r>
            <w:r>
              <w:rPr>
                <w:rFonts w:ascii="宋体" w:hAnsi="宋体" w:hint="eastAsia"/>
                <w:szCs w:val="21"/>
              </w:rPr>
              <w:t xml:space="preserve">         </w:t>
            </w:r>
            <w:r>
              <w:rPr>
                <w:rFonts w:ascii="宋体" w:hAnsi="宋体" w:hint="eastAsia"/>
                <w:szCs w:val="21"/>
              </w:rPr>
              <w:t>从事专业：</w:t>
            </w:r>
          </w:p>
          <w:p w:rsidR="00F71531" w:rsidRDefault="00F71531">
            <w:pPr>
              <w:spacing w:line="480" w:lineRule="auto"/>
              <w:ind w:firstLineChars="500" w:firstLine="1050"/>
              <w:rPr>
                <w:rFonts w:ascii="宋体" w:hAnsi="宋体"/>
                <w:szCs w:val="21"/>
              </w:rPr>
            </w:pPr>
          </w:p>
          <w:p w:rsidR="00F71531" w:rsidRDefault="00F71531">
            <w:pPr>
              <w:spacing w:line="480" w:lineRule="auto"/>
              <w:ind w:firstLineChars="500" w:firstLine="1050"/>
              <w:rPr>
                <w:rFonts w:ascii="宋体" w:hAnsi="宋体"/>
                <w:szCs w:val="21"/>
              </w:rPr>
            </w:pPr>
          </w:p>
        </w:tc>
      </w:tr>
      <w:tr w:rsidR="00F71531">
        <w:trPr>
          <w:trHeight w:val="675"/>
        </w:trPr>
        <w:tc>
          <w:tcPr>
            <w:tcW w:w="9356" w:type="dxa"/>
          </w:tcPr>
          <w:p w:rsidR="00F71531" w:rsidRDefault="00F71531">
            <w:pPr>
              <w:rPr>
                <w:rFonts w:ascii="宋体" w:hAnsi="宋体"/>
                <w:szCs w:val="21"/>
              </w:rPr>
            </w:pPr>
          </w:p>
        </w:tc>
      </w:tr>
    </w:tbl>
    <w:p w:rsidR="00F71531" w:rsidRDefault="00F71531"/>
    <w:p w:rsidR="00F71531" w:rsidRDefault="00F71531">
      <w:pPr>
        <w:jc w:val="center"/>
        <w:outlineLvl w:val="0"/>
        <w:rPr>
          <w:rFonts w:ascii="宋体" w:hAnsi="宋体"/>
          <w:b/>
          <w:sz w:val="32"/>
          <w:szCs w:val="32"/>
        </w:rPr>
      </w:pPr>
    </w:p>
    <w:bookmarkEnd w:id="0"/>
    <w:p w:rsidR="00F71531" w:rsidRDefault="00F71531">
      <w:pPr>
        <w:rPr>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4361"/>
        <w:gridCol w:w="1370"/>
        <w:gridCol w:w="826"/>
        <w:gridCol w:w="1727"/>
      </w:tblGrid>
      <w:tr w:rsidR="00F71531">
        <w:trPr>
          <w:cantSplit/>
          <w:trHeight w:hRule="exact" w:val="1396"/>
          <w:jc w:val="center"/>
        </w:trPr>
        <w:tc>
          <w:tcPr>
            <w:tcW w:w="9122" w:type="dxa"/>
            <w:gridSpan w:val="5"/>
            <w:tcBorders>
              <w:top w:val="nil"/>
              <w:left w:val="nil"/>
              <w:bottom w:val="single" w:sz="8" w:space="0" w:color="auto"/>
              <w:right w:val="nil"/>
            </w:tcBorders>
            <w:vAlign w:val="center"/>
          </w:tcPr>
          <w:p w:rsidR="00F71531" w:rsidRDefault="00506D76">
            <w:pPr>
              <w:spacing w:line="340" w:lineRule="atLeast"/>
              <w:jc w:val="center"/>
              <w:rPr>
                <w:spacing w:val="100"/>
                <w:sz w:val="36"/>
                <w:szCs w:val="36"/>
              </w:rPr>
            </w:pPr>
            <w:r>
              <w:rPr>
                <w:rFonts w:ascii="宋体" w:hAnsi="宋体" w:hint="eastAsia"/>
                <w:spacing w:val="100"/>
                <w:sz w:val="52"/>
                <w:szCs w:val="36"/>
              </w:rPr>
              <w:t>咨询报告书目录</w:t>
            </w:r>
          </w:p>
        </w:tc>
      </w:tr>
      <w:tr w:rsidR="00F71531">
        <w:trPr>
          <w:trHeight w:hRule="exact" w:val="567"/>
          <w:jc w:val="center"/>
        </w:trPr>
        <w:tc>
          <w:tcPr>
            <w:tcW w:w="838" w:type="dxa"/>
            <w:tcBorders>
              <w:top w:val="single" w:sz="8" w:space="0" w:color="auto"/>
              <w:bottom w:val="dotted" w:sz="4" w:space="0" w:color="auto"/>
              <w:right w:val="dotted" w:sz="4" w:space="0" w:color="auto"/>
            </w:tcBorders>
            <w:vAlign w:val="center"/>
          </w:tcPr>
          <w:p w:rsidR="00F71531" w:rsidRDefault="00506D76">
            <w:pPr>
              <w:jc w:val="center"/>
            </w:pPr>
            <w:r>
              <w:rPr>
                <w:rFonts w:hint="eastAsia"/>
              </w:rPr>
              <w:t>序号</w:t>
            </w:r>
          </w:p>
        </w:tc>
        <w:tc>
          <w:tcPr>
            <w:tcW w:w="4361" w:type="dxa"/>
            <w:tcBorders>
              <w:top w:val="single" w:sz="8"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文</w:t>
            </w:r>
            <w:r>
              <w:rPr>
                <w:rFonts w:hint="eastAsia"/>
              </w:rPr>
              <w:t xml:space="preserve"> </w:t>
            </w:r>
            <w:r>
              <w:rPr>
                <w:rFonts w:hint="eastAsia"/>
              </w:rPr>
              <w:t>件</w:t>
            </w:r>
            <w:r>
              <w:rPr>
                <w:rFonts w:hint="eastAsia"/>
              </w:rPr>
              <w:t xml:space="preserve"> </w:t>
            </w:r>
            <w:r>
              <w:rPr>
                <w:rFonts w:hint="eastAsia"/>
              </w:rPr>
              <w:t>内</w:t>
            </w:r>
            <w:r>
              <w:rPr>
                <w:rFonts w:hint="eastAsia"/>
              </w:rPr>
              <w:t xml:space="preserve"> </w:t>
            </w:r>
            <w:r>
              <w:rPr>
                <w:rFonts w:hint="eastAsia"/>
              </w:rPr>
              <w:t>容</w:t>
            </w:r>
          </w:p>
        </w:tc>
        <w:tc>
          <w:tcPr>
            <w:tcW w:w="1370" w:type="dxa"/>
            <w:tcBorders>
              <w:top w:val="single" w:sz="8"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文件作者</w:t>
            </w:r>
          </w:p>
        </w:tc>
        <w:tc>
          <w:tcPr>
            <w:tcW w:w="826" w:type="dxa"/>
            <w:tcBorders>
              <w:top w:val="single" w:sz="8"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页码</w:t>
            </w:r>
          </w:p>
        </w:tc>
        <w:tc>
          <w:tcPr>
            <w:tcW w:w="1727" w:type="dxa"/>
            <w:tcBorders>
              <w:top w:val="single" w:sz="8" w:space="0" w:color="auto"/>
              <w:left w:val="dotted" w:sz="4" w:space="0" w:color="auto"/>
              <w:bottom w:val="dotted" w:sz="4" w:space="0" w:color="auto"/>
            </w:tcBorders>
            <w:vAlign w:val="center"/>
          </w:tcPr>
          <w:p w:rsidR="00F71531" w:rsidRDefault="00506D76">
            <w:pPr>
              <w:jc w:val="center"/>
            </w:pPr>
            <w:r>
              <w:rPr>
                <w:rFonts w:hint="eastAsia"/>
              </w:rPr>
              <w:t>备</w:t>
            </w:r>
            <w:r>
              <w:rPr>
                <w:rFonts w:hint="eastAsia"/>
              </w:rPr>
              <w:t xml:space="preserve"> </w:t>
            </w:r>
            <w:r>
              <w:rPr>
                <w:rFonts w:hint="eastAsia"/>
              </w:rPr>
              <w:t>注</w:t>
            </w: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506D76">
            <w:pPr>
              <w:jc w:val="center"/>
            </w:pPr>
            <w:r>
              <w:rPr>
                <w:rFonts w:hint="eastAsia"/>
              </w:rPr>
              <w:t>1</w:t>
            </w: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506D76">
            <w:pPr>
              <w:jc w:val="left"/>
            </w:pPr>
            <w:r>
              <w:rPr>
                <w:rFonts w:hint="eastAsia"/>
              </w:rPr>
              <w:t>报告书扉页</w:t>
            </w: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1</w:t>
            </w: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506D76">
            <w:pPr>
              <w:jc w:val="center"/>
            </w:pPr>
            <w:r>
              <w:rPr>
                <w:rFonts w:hint="eastAsia"/>
              </w:rPr>
              <w:t>2</w:t>
            </w: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506D76">
            <w:pPr>
              <w:jc w:val="left"/>
            </w:pPr>
            <w:r>
              <w:rPr>
                <w:rFonts w:hint="eastAsia"/>
              </w:rPr>
              <w:t>报告书目录</w:t>
            </w: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2</w:t>
            </w: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506D76">
            <w:pPr>
              <w:jc w:val="center"/>
            </w:pPr>
            <w:r>
              <w:rPr>
                <w:rFonts w:hint="eastAsia"/>
              </w:rPr>
              <w:t>3</w:t>
            </w: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506D76">
            <w:pPr>
              <w:jc w:val="left"/>
            </w:pPr>
            <w:r>
              <w:rPr>
                <w:rFonts w:hint="eastAsia"/>
              </w:rPr>
              <w:t>预算审核报告书</w:t>
            </w: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3-</w:t>
            </w:r>
            <w:r>
              <w:rPr>
                <w:rFonts w:hint="eastAsia"/>
              </w:rPr>
              <w:t>4</w:t>
            </w: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506D76">
            <w:pPr>
              <w:jc w:val="center"/>
            </w:pPr>
            <w:r>
              <w:rPr>
                <w:rFonts w:hint="eastAsia"/>
              </w:rPr>
              <w:t>4</w:t>
            </w: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506D76">
            <w:pPr>
              <w:jc w:val="left"/>
            </w:pPr>
            <w:r>
              <w:rPr>
                <w:rFonts w:hint="eastAsia"/>
              </w:rPr>
              <w:t>核定金额确认表</w:t>
            </w: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5</w:t>
            </w: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506D76">
            <w:pPr>
              <w:jc w:val="center"/>
            </w:pPr>
            <w:r>
              <w:rPr>
                <w:rFonts w:hint="eastAsia"/>
              </w:rPr>
              <w:t>5</w:t>
            </w: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506D76">
            <w:pPr>
              <w:jc w:val="left"/>
            </w:pPr>
            <w:r>
              <w:rPr>
                <w:rFonts w:hint="eastAsia"/>
              </w:rPr>
              <w:t>预算审核清单对比表</w:t>
            </w: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506D76">
            <w:pPr>
              <w:jc w:val="center"/>
            </w:pPr>
            <w:r>
              <w:rPr>
                <w:rFonts w:hint="eastAsia"/>
              </w:rPr>
              <w:t>6</w:t>
            </w:r>
            <w:r>
              <w:rPr>
                <w:rFonts w:hint="eastAsia"/>
              </w:rPr>
              <w:t>-</w:t>
            </w:r>
            <w:r>
              <w:rPr>
                <w:rFonts w:hint="eastAsia"/>
              </w:rPr>
              <w:t>末页</w:t>
            </w: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rPr>
                <w:color w:val="FF0000"/>
              </w:rP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bottom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bottom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bottom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bottom w:val="dotted" w:sz="4" w:space="0" w:color="auto"/>
            </w:tcBorders>
            <w:vAlign w:val="center"/>
          </w:tcPr>
          <w:p w:rsidR="00F71531" w:rsidRDefault="00F71531">
            <w:pPr>
              <w:jc w:val="center"/>
            </w:pPr>
          </w:p>
        </w:tc>
      </w:tr>
      <w:tr w:rsidR="00F71531">
        <w:trPr>
          <w:trHeight w:hRule="exact" w:val="567"/>
          <w:jc w:val="center"/>
        </w:trPr>
        <w:tc>
          <w:tcPr>
            <w:tcW w:w="838" w:type="dxa"/>
            <w:tcBorders>
              <w:top w:val="dotted" w:sz="4" w:space="0" w:color="auto"/>
              <w:right w:val="dotted" w:sz="4" w:space="0" w:color="auto"/>
            </w:tcBorders>
            <w:vAlign w:val="center"/>
          </w:tcPr>
          <w:p w:rsidR="00F71531" w:rsidRDefault="00F71531">
            <w:pPr>
              <w:jc w:val="center"/>
            </w:pPr>
          </w:p>
        </w:tc>
        <w:tc>
          <w:tcPr>
            <w:tcW w:w="4361" w:type="dxa"/>
            <w:tcBorders>
              <w:top w:val="dotted" w:sz="4" w:space="0" w:color="auto"/>
              <w:left w:val="dotted" w:sz="4" w:space="0" w:color="auto"/>
              <w:right w:val="dotted" w:sz="4" w:space="0" w:color="auto"/>
            </w:tcBorders>
            <w:vAlign w:val="center"/>
          </w:tcPr>
          <w:p w:rsidR="00F71531" w:rsidRDefault="00F71531">
            <w:pPr>
              <w:jc w:val="left"/>
            </w:pPr>
          </w:p>
        </w:tc>
        <w:tc>
          <w:tcPr>
            <w:tcW w:w="1370" w:type="dxa"/>
            <w:tcBorders>
              <w:top w:val="dotted" w:sz="4" w:space="0" w:color="auto"/>
              <w:left w:val="dotted" w:sz="4" w:space="0" w:color="auto"/>
              <w:right w:val="dotted" w:sz="4" w:space="0" w:color="auto"/>
            </w:tcBorders>
            <w:vAlign w:val="center"/>
          </w:tcPr>
          <w:p w:rsidR="00F71531" w:rsidRDefault="00F71531">
            <w:pPr>
              <w:jc w:val="center"/>
            </w:pPr>
          </w:p>
        </w:tc>
        <w:tc>
          <w:tcPr>
            <w:tcW w:w="826" w:type="dxa"/>
            <w:tcBorders>
              <w:top w:val="dotted" w:sz="4" w:space="0" w:color="auto"/>
              <w:left w:val="dotted" w:sz="4" w:space="0" w:color="auto"/>
              <w:right w:val="dotted" w:sz="4" w:space="0" w:color="auto"/>
            </w:tcBorders>
            <w:vAlign w:val="center"/>
          </w:tcPr>
          <w:p w:rsidR="00F71531" w:rsidRDefault="00F71531">
            <w:pPr>
              <w:jc w:val="center"/>
            </w:pPr>
          </w:p>
        </w:tc>
        <w:tc>
          <w:tcPr>
            <w:tcW w:w="1727" w:type="dxa"/>
            <w:tcBorders>
              <w:top w:val="dotted" w:sz="4" w:space="0" w:color="auto"/>
              <w:left w:val="dotted" w:sz="4" w:space="0" w:color="auto"/>
            </w:tcBorders>
            <w:vAlign w:val="center"/>
          </w:tcPr>
          <w:p w:rsidR="00F71531" w:rsidRDefault="00F71531">
            <w:pPr>
              <w:jc w:val="center"/>
            </w:pPr>
          </w:p>
        </w:tc>
      </w:tr>
    </w:tbl>
    <w:p w:rsidR="00F71531" w:rsidRDefault="00F71531">
      <w:pPr>
        <w:rPr>
          <w:rFonts w:ascii="宋体" w:hAnsi="Courier New" w:cs="Courier New"/>
          <w:szCs w:val="21"/>
        </w:rPr>
      </w:pPr>
    </w:p>
    <w:p w:rsidR="00F71531" w:rsidRDefault="00F71531">
      <w:pPr>
        <w:pStyle w:val="p0"/>
        <w:jc w:val="center"/>
        <w:rPr>
          <w:rFonts w:ascii="宋体" w:hAnsi="宋体" w:cs="宋体"/>
          <w:b/>
          <w:sz w:val="36"/>
          <w:szCs w:val="36"/>
        </w:rPr>
      </w:pPr>
    </w:p>
    <w:p w:rsidR="00F71531" w:rsidRDefault="00F71531">
      <w:pPr>
        <w:pStyle w:val="p0"/>
        <w:rPr>
          <w:rFonts w:ascii="宋体" w:hAnsi="宋体" w:cs="宋体"/>
          <w:b/>
          <w:sz w:val="36"/>
          <w:szCs w:val="36"/>
        </w:rPr>
      </w:pPr>
    </w:p>
    <w:p w:rsidR="00F71531" w:rsidRDefault="00F71531">
      <w:pPr>
        <w:pStyle w:val="p0"/>
        <w:rPr>
          <w:rFonts w:ascii="宋体" w:hAnsi="宋体" w:cs="宋体"/>
          <w:b/>
          <w:sz w:val="36"/>
          <w:szCs w:val="36"/>
        </w:rPr>
      </w:pPr>
    </w:p>
    <w:p w:rsidR="00F71531" w:rsidRDefault="00F71531">
      <w:pPr>
        <w:pStyle w:val="p0"/>
        <w:rPr>
          <w:rFonts w:ascii="宋体" w:hAnsi="宋体" w:cs="宋体"/>
          <w:b/>
          <w:sz w:val="36"/>
          <w:szCs w:val="36"/>
        </w:rPr>
      </w:pPr>
    </w:p>
    <w:p w:rsidR="00F71531" w:rsidRDefault="00506D76">
      <w:pPr>
        <w:pStyle w:val="p0"/>
        <w:jc w:val="center"/>
        <w:rPr>
          <w:rFonts w:ascii="仿宋_GB2312" w:eastAsia="仿宋_GB2312" w:hAnsi="宋体" w:cs="宋体"/>
          <w:b/>
          <w:sz w:val="36"/>
          <w:szCs w:val="36"/>
        </w:rPr>
      </w:pPr>
      <w:r>
        <w:rPr>
          <w:rFonts w:ascii="仿宋_GB2312" w:eastAsia="仿宋_GB2312" w:hAnsi="宋体" w:cs="宋体" w:hint="eastAsia"/>
          <w:b/>
          <w:sz w:val="36"/>
          <w:szCs w:val="36"/>
        </w:rPr>
        <w:t>九龙大道北侧地面铺装改造工程（梓树花园段）</w:t>
      </w:r>
    </w:p>
    <w:p w:rsidR="00F71531" w:rsidRDefault="00506D76">
      <w:pPr>
        <w:pStyle w:val="p0"/>
        <w:jc w:val="center"/>
        <w:rPr>
          <w:rFonts w:ascii="仿宋_GB2312" w:eastAsia="仿宋_GB2312" w:hAnsi="宋体" w:cs="宋体"/>
          <w:b/>
          <w:sz w:val="36"/>
          <w:szCs w:val="36"/>
        </w:rPr>
      </w:pPr>
      <w:r>
        <w:rPr>
          <w:rFonts w:ascii="仿宋_GB2312" w:eastAsia="仿宋_GB2312" w:hAnsi="宋体" w:cs="宋体" w:hint="eastAsia"/>
          <w:b/>
          <w:sz w:val="36"/>
          <w:szCs w:val="36"/>
        </w:rPr>
        <w:t>预算审核报告书</w:t>
      </w:r>
    </w:p>
    <w:p w:rsidR="00F71531" w:rsidRDefault="00506D76">
      <w:pPr>
        <w:pStyle w:val="p0"/>
        <w:spacing w:line="400" w:lineRule="exact"/>
        <w:ind w:right="125"/>
        <w:jc w:val="center"/>
        <w:rPr>
          <w:rFonts w:ascii="仿宋_GB2312" w:eastAsia="仿宋_GB2312" w:hAnsi="宋体" w:cs="宋体"/>
          <w:b/>
          <w:sz w:val="24"/>
          <w:szCs w:val="24"/>
        </w:rPr>
      </w:pPr>
      <w:r>
        <w:rPr>
          <w:rFonts w:ascii="仿宋_GB2312" w:eastAsia="仿宋_GB2312" w:hAnsi="宋体" w:cs="宋体" w:hint="eastAsia"/>
          <w:b/>
          <w:sz w:val="24"/>
          <w:szCs w:val="24"/>
        </w:rPr>
        <w:t>浙江科佳咨询</w:t>
      </w:r>
      <w:r>
        <w:rPr>
          <w:rFonts w:ascii="仿宋_GB2312" w:eastAsia="仿宋_GB2312" w:hAnsi="宋体" w:cs="宋体" w:hint="eastAsia"/>
          <w:b/>
          <w:sz w:val="24"/>
          <w:szCs w:val="24"/>
        </w:rPr>
        <w:t>KJFY202</w:t>
      </w:r>
      <w:r>
        <w:rPr>
          <w:rFonts w:ascii="仿宋_GB2312" w:eastAsia="仿宋_GB2312" w:hAnsi="宋体" w:cs="宋体" w:hint="eastAsia"/>
          <w:b/>
          <w:sz w:val="24"/>
          <w:szCs w:val="24"/>
        </w:rPr>
        <w:t>2044</w:t>
      </w:r>
    </w:p>
    <w:p w:rsidR="00F71531" w:rsidRDefault="00506D76">
      <w:pPr>
        <w:pStyle w:val="p0"/>
        <w:spacing w:line="520" w:lineRule="exact"/>
        <w:rPr>
          <w:rFonts w:ascii="仿宋_GB2312" w:eastAsia="仿宋_GB2312" w:hAnsi="仿宋_GB2312" w:cs="仿宋_GB2312"/>
          <w:b/>
          <w:sz w:val="32"/>
          <w:szCs w:val="32"/>
        </w:rPr>
      </w:pPr>
      <w:r>
        <w:rPr>
          <w:rFonts w:ascii="仿宋_GB2312" w:eastAsia="仿宋_GB2312" w:hAnsi="仿宋_GB2312" w:cs="仿宋_GB2312" w:hint="eastAsia"/>
          <w:b/>
          <w:sz w:val="32"/>
          <w:szCs w:val="32"/>
        </w:rPr>
        <w:t>杭州市富阳区财政项目预算审核中心：</w:t>
      </w:r>
    </w:p>
    <w:p w:rsidR="00F71531" w:rsidRDefault="00506D76">
      <w:pPr>
        <w:pStyle w:val="p0"/>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sz w:val="32"/>
          <w:szCs w:val="32"/>
        </w:rPr>
        <w:t>我公司受贵方委托，对九龙大道北侧地面铺装改造工程（梓树花园段）预算进行了审核，在审核过程中，我们结合了该工程的实际情况，实施了我们认为必要的审核程序，对该工程预算书进行了全面、仔细的审核。现审核已结束，具体情况报告如下：</w:t>
      </w:r>
    </w:p>
    <w:p w:rsidR="00F71531" w:rsidRDefault="00506D76" w:rsidP="00F71531">
      <w:pPr>
        <w:pStyle w:val="p0"/>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b/>
          <w:sz w:val="32"/>
          <w:szCs w:val="32"/>
        </w:rPr>
        <w:t>一、工程概况</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建设地点：</w:t>
      </w:r>
      <w:r>
        <w:rPr>
          <w:rFonts w:ascii="仿宋_GB2312" w:eastAsia="仿宋_GB2312" w:hAnsi="仿宋_GB2312" w:cs="仿宋_GB2312" w:hint="eastAsia"/>
          <w:sz w:val="32"/>
          <w:szCs w:val="32"/>
        </w:rPr>
        <w:t>杭州市</w:t>
      </w:r>
      <w:r>
        <w:rPr>
          <w:rFonts w:ascii="仿宋_GB2312" w:eastAsia="仿宋_GB2312" w:hAnsi="仿宋_GB2312" w:cs="仿宋_GB2312" w:hint="eastAsia"/>
          <w:sz w:val="32"/>
          <w:szCs w:val="32"/>
        </w:rPr>
        <w:t>富阳区受降区块</w:t>
      </w:r>
      <w:r>
        <w:rPr>
          <w:rFonts w:ascii="仿宋_GB2312" w:eastAsia="仿宋_GB2312" w:hAnsi="仿宋_GB2312" w:cs="仿宋_GB2312" w:hint="eastAsia"/>
          <w:sz w:val="32"/>
          <w:szCs w:val="32"/>
        </w:rPr>
        <w:t>；</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预算编制单位：</w:t>
      </w:r>
      <w:r>
        <w:rPr>
          <w:rFonts w:ascii="仿宋_GB2312" w:eastAsia="仿宋_GB2312" w:hAnsi="仿宋_GB2312" w:cs="仿宋_GB2312" w:hint="eastAsia"/>
          <w:sz w:val="32"/>
          <w:szCs w:val="32"/>
        </w:rPr>
        <w:t>中纬工程管理咨询有限公司富阳分公司</w:t>
      </w:r>
      <w:r>
        <w:rPr>
          <w:rFonts w:ascii="仿宋_GB2312" w:eastAsia="仿宋_GB2312" w:hAnsi="仿宋_GB2312" w:cs="仿宋_GB2312" w:hint="eastAsia"/>
          <w:sz w:val="32"/>
          <w:szCs w:val="32"/>
        </w:rPr>
        <w:t>；</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设计单位：</w:t>
      </w:r>
      <w:r>
        <w:rPr>
          <w:rFonts w:ascii="仿宋_GB2312" w:eastAsia="仿宋_GB2312" w:hAnsi="仿宋_GB2312" w:cs="仿宋_GB2312" w:hint="eastAsia"/>
          <w:sz w:val="32"/>
          <w:szCs w:val="32"/>
        </w:rPr>
        <w:t>泛华建设集团</w:t>
      </w:r>
      <w:r>
        <w:rPr>
          <w:rFonts w:ascii="仿宋_GB2312" w:eastAsia="仿宋_GB2312" w:hAnsi="仿宋_GB2312" w:cs="仿宋_GB2312" w:hint="eastAsia"/>
          <w:sz w:val="32"/>
          <w:szCs w:val="32"/>
        </w:rPr>
        <w:t>有限公司；</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rPr>
        <w:t>建设工程的主要结构形式、规模、范围：本工程内容包括</w:t>
      </w:r>
      <w:r>
        <w:rPr>
          <w:rFonts w:ascii="仿宋_GB2312" w:eastAsia="仿宋_GB2312" w:hAnsi="仿宋_GB2312" w:cs="仿宋_GB2312" w:hint="eastAsia"/>
          <w:sz w:val="32"/>
          <w:szCs w:val="32"/>
        </w:rPr>
        <w:t>梓树花园段</w:t>
      </w:r>
      <w:r>
        <w:rPr>
          <w:rFonts w:ascii="仿宋_GB2312" w:eastAsia="仿宋_GB2312" w:hAnsi="仿宋_GB2312" w:cs="仿宋_GB2312" w:hint="eastAsia"/>
          <w:sz w:val="32"/>
          <w:szCs w:val="32"/>
        </w:rPr>
        <w:t>铺砖改为沥青、划设停车位标线等</w:t>
      </w:r>
      <w:r>
        <w:rPr>
          <w:rFonts w:ascii="仿宋_GB2312" w:eastAsia="仿宋_GB2312" w:hAnsi="仿宋_GB2312" w:cs="仿宋_GB2312" w:hint="eastAsia"/>
          <w:sz w:val="32"/>
          <w:szCs w:val="32"/>
        </w:rPr>
        <w:t>；</w:t>
      </w:r>
    </w:p>
    <w:p w:rsidR="00F71531" w:rsidRDefault="00506D76" w:rsidP="00F71531">
      <w:pPr>
        <w:pStyle w:val="p0"/>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b/>
          <w:sz w:val="32"/>
          <w:szCs w:val="32"/>
        </w:rPr>
        <w:t>二、审核依据</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泛华建设集团</w:t>
      </w:r>
      <w:r>
        <w:rPr>
          <w:rFonts w:ascii="仿宋_GB2312" w:eastAsia="仿宋_GB2312" w:hAnsi="仿宋_GB2312" w:cs="仿宋_GB2312" w:hint="eastAsia"/>
          <w:sz w:val="32"/>
          <w:szCs w:val="32"/>
        </w:rPr>
        <w:t>有限公司设计的工程施工图纸</w:t>
      </w:r>
      <w:r>
        <w:rPr>
          <w:rFonts w:ascii="仿宋_GB2312" w:eastAsia="仿宋_GB2312" w:hAnsi="仿宋_GB2312" w:cs="仿宋_GB2312" w:hint="eastAsia"/>
          <w:sz w:val="32"/>
          <w:szCs w:val="32"/>
        </w:rPr>
        <w:t>；</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中纬工程管理咨询有限公司富阳分公司</w:t>
      </w:r>
      <w:r>
        <w:rPr>
          <w:rFonts w:ascii="仿宋_GB2312" w:eastAsia="仿宋_GB2312" w:hAnsi="仿宋_GB2312" w:cs="仿宋_GB2312" w:hint="eastAsia"/>
          <w:sz w:val="32"/>
          <w:szCs w:val="32"/>
        </w:rPr>
        <w:t>编制的工程预算书</w:t>
      </w:r>
      <w:r>
        <w:rPr>
          <w:rFonts w:ascii="仿宋_GB2312" w:eastAsia="仿宋_GB2312" w:hAnsi="仿宋_GB2312" w:cs="仿宋_GB2312" w:hint="eastAsia"/>
          <w:sz w:val="32"/>
          <w:szCs w:val="32"/>
        </w:rPr>
        <w:t>；</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《建设工程工程量清单计价规则》（</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版）、《浙江省建设工程施工费用定额》（</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版）、《浙江省市政工程预算定额》（</w:t>
      </w:r>
      <w:r>
        <w:rPr>
          <w:rFonts w:ascii="仿宋_GB2312" w:eastAsia="仿宋_GB2312" w:hAnsi="仿宋_GB2312" w:cs="仿宋_GB2312" w:hint="eastAsia"/>
          <w:sz w:val="32"/>
          <w:szCs w:val="32"/>
        </w:rPr>
        <w:t>2018</w:t>
      </w:r>
      <w:r>
        <w:rPr>
          <w:rFonts w:ascii="仿宋_GB2312" w:eastAsia="仿宋_GB2312" w:hAnsi="仿宋_GB2312" w:cs="仿宋_GB2312" w:hint="eastAsia"/>
          <w:sz w:val="32"/>
          <w:szCs w:val="32"/>
        </w:rPr>
        <w:t>版）、《关于杭州市人工信息价发布和使用规定的通知》（杭州造价投资办【</w:t>
      </w:r>
      <w:r>
        <w:rPr>
          <w:rFonts w:ascii="仿宋_GB2312" w:eastAsia="仿宋_GB2312" w:hAnsi="仿宋_GB2312" w:cs="仿宋_GB2312" w:hint="eastAsia"/>
          <w:sz w:val="32"/>
          <w:szCs w:val="32"/>
        </w:rPr>
        <w:t>2012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号文）按</w:t>
      </w:r>
      <w:r>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年第</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期</w:t>
      </w:r>
      <w:r>
        <w:rPr>
          <w:rFonts w:ascii="仿宋_GB2312" w:eastAsia="仿宋_GB2312" w:hAnsi="仿宋_GB2312" w:cs="仿宋_GB2312" w:hint="eastAsia"/>
          <w:sz w:val="32"/>
          <w:szCs w:val="32"/>
        </w:rPr>
        <w:t>富阳区</w:t>
      </w:r>
      <w:r>
        <w:rPr>
          <w:rFonts w:ascii="仿宋_GB2312" w:eastAsia="仿宋_GB2312" w:hAnsi="仿宋_GB2312" w:cs="仿宋_GB2312" w:hint="eastAsia"/>
          <w:sz w:val="32"/>
          <w:szCs w:val="32"/>
        </w:rPr>
        <w:t>建设工程人工信息价</w:t>
      </w:r>
      <w:r>
        <w:rPr>
          <w:rFonts w:ascii="仿宋_GB2312" w:eastAsia="仿宋_GB2312" w:hAnsi="仿宋_GB2312" w:cs="仿宋_GB2312" w:hint="eastAsia"/>
          <w:sz w:val="32"/>
          <w:szCs w:val="32"/>
        </w:rPr>
        <w:t>：一类人工</w:t>
      </w:r>
      <w:r>
        <w:rPr>
          <w:rFonts w:ascii="仿宋_GB2312" w:eastAsia="仿宋_GB2312" w:hAnsi="仿宋_GB2312" w:cs="仿宋_GB2312" w:hint="eastAsia"/>
          <w:sz w:val="32"/>
          <w:szCs w:val="32"/>
        </w:rPr>
        <w:t>13</w:t>
      </w:r>
      <w:r>
        <w:rPr>
          <w:rFonts w:ascii="仿宋_GB2312" w:eastAsia="仿宋_GB2312" w:hAnsi="仿宋_GB2312" w:cs="仿宋_GB2312" w:hint="eastAsia"/>
          <w:sz w:val="32"/>
          <w:szCs w:val="32"/>
        </w:rPr>
        <w:t>9</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工日，二类人工</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50</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工日，三类人工</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72</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工日；</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材料价格参照《杭州造价信息》（</w:t>
      </w:r>
      <w:r>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年第</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期）富阳地区及杭州地区信息价、《浙江造价信息》（</w:t>
      </w:r>
      <w:r>
        <w:rPr>
          <w:rFonts w:ascii="仿宋_GB2312" w:eastAsia="仿宋_GB2312" w:hAnsi="仿宋_GB2312" w:cs="仿宋_GB2312" w:hint="eastAsia"/>
          <w:sz w:val="32"/>
          <w:szCs w:val="32"/>
        </w:rPr>
        <w:t>202</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年第</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rPr>
        <w:t>期），无信息价材料参照市场价或询价计入。</w:t>
      </w:r>
    </w:p>
    <w:p w:rsidR="00F71531" w:rsidRDefault="00506D76" w:rsidP="00F71531">
      <w:pPr>
        <w:pStyle w:val="p0"/>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b/>
          <w:sz w:val="32"/>
          <w:szCs w:val="32"/>
        </w:rPr>
        <w:t>三、审核原则</w:t>
      </w:r>
      <w:r>
        <w:rPr>
          <w:rFonts w:ascii="仿宋_GB2312" w:eastAsia="仿宋_GB2312" w:hAnsi="仿宋_GB2312" w:cs="仿宋_GB2312" w:hint="eastAsia"/>
          <w:b/>
          <w:sz w:val="32"/>
          <w:szCs w:val="32"/>
        </w:rPr>
        <w:t xml:space="preserve"> </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建设单位应对其送审资料的真实性、合法性及完整性负责。我们的责任是按照国家有关规定对上述资料进行计算并发表审核意见。在审核过程中，我们坚持实事求是、客观公正的审核原则。</w:t>
      </w:r>
    </w:p>
    <w:p w:rsidR="00F71531" w:rsidRDefault="00506D76" w:rsidP="00F71531">
      <w:pPr>
        <w:pStyle w:val="p0"/>
        <w:spacing w:line="520" w:lineRule="exact"/>
        <w:ind w:firstLineChars="200" w:firstLine="640"/>
        <w:rPr>
          <w:rFonts w:ascii="仿宋_GB2312" w:eastAsia="仿宋_GB2312" w:hAnsi="仿宋_GB2312" w:cs="仿宋_GB2312"/>
          <w:b/>
          <w:sz w:val="32"/>
          <w:szCs w:val="32"/>
        </w:rPr>
      </w:pPr>
      <w:r>
        <w:rPr>
          <w:rFonts w:ascii="仿宋_GB2312" w:eastAsia="仿宋_GB2312" w:hAnsi="仿宋_GB2312" w:cs="仿宋_GB2312" w:hint="eastAsia"/>
          <w:b/>
          <w:sz w:val="32"/>
          <w:szCs w:val="32"/>
        </w:rPr>
        <w:t>四、审核说明</w:t>
      </w:r>
    </w:p>
    <w:p w:rsidR="00F71531" w:rsidRDefault="00506D76">
      <w:pPr>
        <w:pStyle w:val="p0"/>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本工程砂浆按预拌砂浆计入，混凝土按商品混凝土考虑；</w:t>
      </w:r>
    </w:p>
    <w:p w:rsidR="00F71531" w:rsidRDefault="00506D76">
      <w:pPr>
        <w:pStyle w:val="p0"/>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建筑垃圾外运距离按</w:t>
      </w:r>
      <w:r>
        <w:rPr>
          <w:rFonts w:ascii="仿宋_GB2312" w:eastAsia="仿宋_GB2312" w:hAnsi="仿宋_GB2312" w:cs="仿宋_GB2312" w:hint="eastAsia"/>
          <w:sz w:val="32"/>
          <w:szCs w:val="32"/>
        </w:rPr>
        <w:t>5km</w:t>
      </w:r>
      <w:r>
        <w:rPr>
          <w:rFonts w:ascii="仿宋_GB2312" w:eastAsia="仿宋_GB2312" w:hAnsi="仿宋_GB2312" w:cs="仿宋_GB2312" w:hint="eastAsia"/>
          <w:sz w:val="32"/>
          <w:szCs w:val="32"/>
        </w:rPr>
        <w:t>计入；</w:t>
      </w:r>
    </w:p>
    <w:p w:rsidR="00F71531" w:rsidRDefault="00506D76">
      <w:pPr>
        <w:pStyle w:val="p0"/>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综合暂估价：挡车杆</w:t>
      </w:r>
      <w:r>
        <w:rPr>
          <w:rFonts w:ascii="仿宋_GB2312" w:eastAsia="仿宋_GB2312" w:hAnsi="仿宋_GB2312" w:cs="仿宋_GB2312" w:hint="eastAsia"/>
          <w:sz w:val="32"/>
          <w:szCs w:val="32"/>
        </w:rPr>
        <w:t>50</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米；</w:t>
      </w:r>
    </w:p>
    <w:p w:rsidR="00F71531" w:rsidRDefault="00506D76" w:rsidP="00F71531">
      <w:pPr>
        <w:pStyle w:val="p0"/>
        <w:spacing w:line="520" w:lineRule="exact"/>
        <w:ind w:firstLineChars="200" w:firstLine="640"/>
        <w:rPr>
          <w:rFonts w:ascii="仿宋_GB2312" w:eastAsia="仿宋_GB2312" w:hAnsi="仿宋_GB2312" w:cs="仿宋_GB2312"/>
          <w:b/>
          <w:sz w:val="32"/>
          <w:szCs w:val="32"/>
        </w:rPr>
      </w:pPr>
      <w:r>
        <w:rPr>
          <w:rFonts w:ascii="仿宋_GB2312" w:eastAsia="仿宋_GB2312" w:hAnsi="仿宋_GB2312" w:cs="仿宋_GB2312" w:hint="eastAsia"/>
          <w:b/>
          <w:sz w:val="32"/>
          <w:szCs w:val="32"/>
        </w:rPr>
        <w:t>五、主要核增、减情况的分析说明</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沥青路面工程量多算</w:t>
      </w:r>
      <w:r>
        <w:rPr>
          <w:rFonts w:ascii="仿宋_GB2312" w:eastAsia="仿宋_GB2312" w:hAnsi="仿宋_GB2312" w:cs="仿宋_GB2312" w:hint="eastAsia"/>
          <w:sz w:val="32"/>
          <w:szCs w:val="32"/>
        </w:rPr>
        <w:t>，核</w:t>
      </w:r>
      <w:r>
        <w:rPr>
          <w:rFonts w:ascii="仿宋_GB2312" w:eastAsia="仿宋_GB2312" w:hAnsi="仿宋_GB2312" w:cs="仿宋_GB2312" w:hint="eastAsia"/>
          <w:sz w:val="32"/>
          <w:szCs w:val="32"/>
        </w:rPr>
        <w:t>减</w:t>
      </w:r>
      <w:r>
        <w:rPr>
          <w:rFonts w:ascii="仿宋_GB2312" w:eastAsia="仿宋_GB2312" w:hAnsi="仿宋_GB2312" w:cs="仿宋_GB2312" w:hint="eastAsia"/>
          <w:sz w:val="32"/>
          <w:szCs w:val="32"/>
        </w:rPr>
        <w:t>2419</w:t>
      </w:r>
      <w:r>
        <w:rPr>
          <w:rFonts w:ascii="仿宋_GB2312" w:eastAsia="仿宋_GB2312" w:hAnsi="仿宋_GB2312" w:cs="仿宋_GB2312" w:hint="eastAsia"/>
          <w:sz w:val="32"/>
          <w:szCs w:val="32"/>
        </w:rPr>
        <w:t>元；</w:t>
      </w:r>
    </w:p>
    <w:p w:rsidR="00F71531" w:rsidRDefault="00506D76" w:rsidP="00F71531">
      <w:pPr>
        <w:pStyle w:val="p0"/>
        <w:spacing w:line="520" w:lineRule="exact"/>
        <w:ind w:firstLineChars="200" w:firstLine="640"/>
        <w:rPr>
          <w:rFonts w:ascii="仿宋_GB2312" w:eastAsia="仿宋_GB2312" w:hAnsi="仿宋_GB2312" w:cs="仿宋_GB2312"/>
          <w:b/>
          <w:sz w:val="32"/>
          <w:szCs w:val="32"/>
        </w:rPr>
      </w:pPr>
      <w:r>
        <w:rPr>
          <w:rFonts w:ascii="仿宋_GB2312" w:eastAsia="仿宋_GB2312" w:hAnsi="仿宋_GB2312" w:cs="仿宋_GB2312" w:hint="eastAsia"/>
          <w:b/>
          <w:sz w:val="32"/>
          <w:szCs w:val="32"/>
        </w:rPr>
        <w:t>六、审核结果</w:t>
      </w:r>
    </w:p>
    <w:p w:rsidR="00F71531" w:rsidRDefault="00506D76">
      <w:pPr>
        <w:pStyle w:val="p0"/>
        <w:spacing w:line="5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本工程送审预算造价为</w:t>
      </w:r>
      <w:r>
        <w:rPr>
          <w:rFonts w:ascii="仿宋_GB2312" w:eastAsia="仿宋_GB2312" w:hAnsi="仿宋_GB2312" w:cs="仿宋_GB2312" w:hint="eastAsia"/>
          <w:sz w:val="32"/>
          <w:szCs w:val="32"/>
        </w:rPr>
        <w:t>719321</w:t>
      </w:r>
      <w:r>
        <w:rPr>
          <w:rFonts w:ascii="仿宋_GB2312" w:eastAsia="仿宋_GB2312" w:hAnsi="仿宋_GB2312" w:cs="仿宋_GB2312" w:hint="eastAsia"/>
          <w:sz w:val="32"/>
          <w:szCs w:val="32"/>
        </w:rPr>
        <w:t>元，经审核，核</w:t>
      </w:r>
      <w:r>
        <w:rPr>
          <w:rFonts w:ascii="仿宋_GB2312" w:eastAsia="仿宋_GB2312" w:hAnsi="仿宋_GB2312" w:cs="仿宋_GB2312" w:hint="eastAsia"/>
          <w:sz w:val="32"/>
          <w:szCs w:val="32"/>
        </w:rPr>
        <w:t>增</w:t>
      </w:r>
      <w:r>
        <w:rPr>
          <w:rFonts w:ascii="仿宋_GB2312" w:eastAsia="仿宋_GB2312" w:hAnsi="仿宋_GB2312" w:cs="仿宋_GB2312" w:hint="eastAsia"/>
          <w:sz w:val="32"/>
          <w:szCs w:val="32"/>
        </w:rPr>
        <w:t>金额</w:t>
      </w:r>
      <w:r>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核减</w:t>
      </w:r>
      <w:r>
        <w:rPr>
          <w:rFonts w:ascii="仿宋_GB2312" w:eastAsia="仿宋_GB2312" w:hAnsi="仿宋_GB2312" w:cs="仿宋_GB2312" w:hint="eastAsia"/>
          <w:sz w:val="32"/>
          <w:szCs w:val="32"/>
        </w:rPr>
        <w:t>3328</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净核</w:t>
      </w:r>
      <w:r>
        <w:rPr>
          <w:rFonts w:ascii="仿宋_GB2312" w:eastAsia="仿宋_GB2312" w:hAnsi="仿宋_GB2312" w:cs="仿宋_GB2312" w:hint="eastAsia"/>
          <w:sz w:val="32"/>
          <w:szCs w:val="32"/>
        </w:rPr>
        <w:t>减</w:t>
      </w:r>
      <w:r>
        <w:rPr>
          <w:rFonts w:ascii="仿宋_GB2312" w:eastAsia="仿宋_GB2312" w:hAnsi="仿宋_GB2312" w:cs="仿宋_GB2312" w:hint="eastAsia"/>
          <w:sz w:val="32"/>
          <w:szCs w:val="32"/>
        </w:rPr>
        <w:t>金额</w:t>
      </w:r>
      <w:r>
        <w:rPr>
          <w:rFonts w:ascii="仿宋_GB2312" w:eastAsia="仿宋_GB2312" w:hAnsi="仿宋_GB2312" w:cs="仿宋_GB2312" w:hint="eastAsia"/>
          <w:sz w:val="32"/>
          <w:szCs w:val="32"/>
        </w:rPr>
        <w:t>3328</w:t>
      </w:r>
      <w:r>
        <w:rPr>
          <w:rFonts w:ascii="仿宋_GB2312" w:eastAsia="仿宋_GB2312" w:hAnsi="仿宋_GB2312" w:cs="仿宋_GB2312" w:hint="eastAsia"/>
          <w:sz w:val="32"/>
          <w:szCs w:val="32"/>
        </w:rPr>
        <w:t>元，最终核定预算造价</w:t>
      </w:r>
      <w:r>
        <w:rPr>
          <w:rFonts w:ascii="仿宋_GB2312" w:eastAsia="仿宋_GB2312" w:hAnsi="仿宋_GB2312" w:cs="仿宋_GB2312" w:hint="eastAsia"/>
          <w:sz w:val="32"/>
          <w:szCs w:val="32"/>
        </w:rPr>
        <w:t>715993</w:t>
      </w:r>
      <w:r>
        <w:rPr>
          <w:rFonts w:ascii="仿宋_GB2312" w:eastAsia="仿宋_GB2312" w:hAnsi="仿宋_GB2312" w:cs="仿宋_GB2312" w:hint="eastAsia"/>
          <w:sz w:val="32"/>
          <w:szCs w:val="32"/>
        </w:rPr>
        <w:t>元</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其中暂估价</w:t>
      </w:r>
      <w:r>
        <w:rPr>
          <w:rFonts w:ascii="仿宋_GB2312" w:eastAsia="仿宋_GB2312" w:hAnsi="仿宋_GB2312" w:cs="仿宋_GB2312" w:hint="eastAsia"/>
          <w:sz w:val="32"/>
          <w:szCs w:val="32"/>
        </w:rPr>
        <w:t>15151)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核</w:t>
      </w:r>
      <w:r>
        <w:rPr>
          <w:rFonts w:ascii="仿宋_GB2312" w:eastAsia="仿宋_GB2312" w:hAnsi="仿宋_GB2312" w:cs="仿宋_GB2312" w:hint="eastAsia"/>
          <w:sz w:val="32"/>
          <w:szCs w:val="32"/>
        </w:rPr>
        <w:t>减</w:t>
      </w:r>
      <w:r>
        <w:rPr>
          <w:rFonts w:ascii="仿宋_GB2312" w:eastAsia="仿宋_GB2312" w:hAnsi="仿宋_GB2312" w:cs="仿宋_GB2312" w:hint="eastAsia"/>
          <w:sz w:val="32"/>
          <w:szCs w:val="32"/>
        </w:rPr>
        <w:t>率为</w:t>
      </w:r>
      <w:r>
        <w:rPr>
          <w:rFonts w:ascii="仿宋_GB2312" w:eastAsia="仿宋_GB2312" w:hAnsi="仿宋_GB2312" w:cs="仿宋_GB2312" w:hint="eastAsia"/>
          <w:sz w:val="32"/>
          <w:szCs w:val="32"/>
        </w:rPr>
        <w:t>0.46</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w:t>
      </w:r>
    </w:p>
    <w:p w:rsidR="00F71531" w:rsidRDefault="00506D76" w:rsidP="00F71531">
      <w:pPr>
        <w:pStyle w:val="p0"/>
        <w:numPr>
          <w:ilvl w:val="0"/>
          <w:numId w:val="1"/>
        </w:numPr>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b/>
          <w:sz w:val="32"/>
          <w:szCs w:val="32"/>
        </w:rPr>
        <w:t>审核过程中发现的问题及建议：</w:t>
      </w:r>
      <w:r>
        <w:rPr>
          <w:rFonts w:ascii="仿宋_GB2312" w:eastAsia="仿宋_GB2312" w:hAnsi="仿宋_GB2312" w:cs="仿宋_GB2312" w:hint="eastAsia"/>
          <w:b/>
          <w:sz w:val="32"/>
          <w:szCs w:val="32"/>
        </w:rPr>
        <w:t>无</w:t>
      </w:r>
      <w:r>
        <w:rPr>
          <w:rFonts w:ascii="仿宋_GB2312" w:eastAsia="仿宋_GB2312" w:hAnsi="仿宋_GB2312" w:cs="仿宋_GB2312" w:hint="eastAsia"/>
          <w:b/>
          <w:sz w:val="32"/>
          <w:szCs w:val="32"/>
        </w:rPr>
        <w:t>。</w:t>
      </w:r>
    </w:p>
    <w:p w:rsidR="00F71531" w:rsidRDefault="00506D76" w:rsidP="00F71531">
      <w:pPr>
        <w:pStyle w:val="p0"/>
        <w:spacing w:line="520" w:lineRule="exact"/>
        <w:ind w:firstLineChars="210" w:firstLine="672"/>
        <w:rPr>
          <w:rFonts w:ascii="仿宋_GB2312" w:eastAsia="仿宋_GB2312" w:hAnsi="仿宋_GB2312" w:cs="仿宋_GB2312"/>
          <w:b/>
          <w:sz w:val="32"/>
          <w:szCs w:val="32"/>
        </w:rPr>
      </w:pPr>
      <w:r>
        <w:rPr>
          <w:rFonts w:ascii="仿宋_GB2312" w:eastAsia="仿宋_GB2312" w:hAnsi="仿宋_GB2312" w:cs="仿宋_GB2312" w:hint="eastAsia"/>
          <w:b/>
          <w:sz w:val="32"/>
          <w:szCs w:val="32"/>
        </w:rPr>
        <w:t>八</w:t>
      </w:r>
      <w:r>
        <w:rPr>
          <w:rFonts w:ascii="仿宋_GB2312" w:eastAsia="仿宋_GB2312" w:hAnsi="仿宋_GB2312" w:cs="仿宋_GB2312" w:hint="eastAsia"/>
          <w:b/>
          <w:sz w:val="32"/>
          <w:szCs w:val="32"/>
        </w:rPr>
        <w:t>、附件：</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预算审核核定金额确认表</w:t>
      </w:r>
    </w:p>
    <w:p w:rsidR="00F71531" w:rsidRDefault="00506D76">
      <w:pPr>
        <w:pStyle w:val="p0"/>
        <w:spacing w:line="520" w:lineRule="exact"/>
        <w:ind w:firstLineChars="210" w:firstLine="672"/>
        <w:rPr>
          <w:rFonts w:ascii="仿宋_GB2312" w:eastAsia="仿宋_GB2312" w:hAnsi="仿宋_GB2312" w:cs="仿宋_GB2312"/>
          <w:sz w:val="32"/>
          <w:szCs w:val="32"/>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预算审核清单对比表</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br/>
      </w:r>
    </w:p>
    <w:p w:rsidR="00F71531" w:rsidRDefault="00506D76">
      <w:pPr>
        <w:pStyle w:val="p0"/>
        <w:spacing w:line="520" w:lineRule="exact"/>
        <w:ind w:firstLineChars="1600" w:firstLine="5120"/>
        <w:rPr>
          <w:rFonts w:ascii="仿宋_GB2312" w:eastAsia="仿宋_GB2312" w:hAnsi="仿宋_GB2312" w:cs="仿宋_GB2312"/>
          <w:sz w:val="32"/>
          <w:szCs w:val="32"/>
        </w:rPr>
      </w:pPr>
      <w:r>
        <w:rPr>
          <w:rFonts w:ascii="仿宋_GB2312" w:eastAsia="仿宋_GB2312" w:hAnsi="仿宋_GB2312" w:cs="仿宋_GB2312" w:hint="eastAsia"/>
          <w:sz w:val="32"/>
          <w:szCs w:val="32"/>
        </w:rPr>
        <w:t>浙江科佳工程咨询有限公司</w:t>
      </w:r>
    </w:p>
    <w:p w:rsidR="00F71531" w:rsidRDefault="00506D76">
      <w:pPr>
        <w:pStyle w:val="p0"/>
        <w:spacing w:line="520" w:lineRule="exact"/>
        <w:ind w:right="640" w:firstLineChars="1610" w:firstLine="5152"/>
        <w:rPr>
          <w:rFonts w:ascii="仿宋_GB2312" w:eastAsia="仿宋_GB2312" w:hAnsi="仿宋_GB2312" w:cs="仿宋_GB2312"/>
          <w:sz w:val="32"/>
          <w:szCs w:val="32"/>
        </w:rPr>
      </w:pPr>
      <w:r>
        <w:rPr>
          <w:rFonts w:ascii="仿宋_GB2312" w:eastAsia="仿宋_GB2312" w:hAnsi="仿宋_GB2312" w:cs="仿宋_GB2312" w:hint="eastAsia"/>
          <w:sz w:val="32"/>
          <w:szCs w:val="32"/>
        </w:rPr>
        <w:t>二〇二</w:t>
      </w:r>
      <w:r>
        <w:rPr>
          <w:rFonts w:ascii="仿宋_GB2312" w:eastAsia="仿宋_GB2312" w:hAnsi="仿宋_GB2312" w:cs="仿宋_GB2312" w:hint="eastAsia"/>
          <w:sz w:val="32"/>
          <w:szCs w:val="32"/>
        </w:rPr>
        <w:t>二</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rPr>
        <w:t>九</w:t>
      </w:r>
      <w:r>
        <w:rPr>
          <w:rFonts w:ascii="仿宋_GB2312" w:eastAsia="仿宋_GB2312" w:hAnsi="仿宋_GB2312" w:cs="仿宋_GB2312" w:hint="eastAsia"/>
          <w:sz w:val="32"/>
          <w:szCs w:val="32"/>
        </w:rPr>
        <w:t>月</w:t>
      </w:r>
      <w:r>
        <w:rPr>
          <w:rFonts w:ascii="仿宋_GB2312" w:eastAsia="仿宋_GB2312" w:hAnsi="仿宋_GB2312" w:cs="仿宋_GB2312" w:hint="eastAsia"/>
          <w:sz w:val="32"/>
          <w:szCs w:val="32"/>
        </w:rPr>
        <w:t>二十</w:t>
      </w:r>
      <w:r>
        <w:rPr>
          <w:rFonts w:ascii="仿宋_GB2312" w:eastAsia="仿宋_GB2312" w:hAnsi="仿宋_GB2312" w:cs="仿宋_GB2312" w:hint="eastAsia"/>
          <w:sz w:val="32"/>
          <w:szCs w:val="32"/>
        </w:rPr>
        <w:t>日</w:t>
      </w:r>
    </w:p>
    <w:p w:rsidR="00F71531" w:rsidRDefault="00F71531">
      <w:pPr>
        <w:rPr>
          <w:rFonts w:ascii="仿宋" w:eastAsia="仿宋" w:hAnsi="仿宋"/>
        </w:rPr>
      </w:pPr>
    </w:p>
    <w:sectPr w:rsidR="00F71531" w:rsidSect="00F71531">
      <w:headerReference w:type="default" r:id="rId7"/>
      <w:footerReference w:type="even" r:id="rId8"/>
      <w:footerReference w:type="first" r:id="rId9"/>
      <w:pgSz w:w="11907" w:h="16840"/>
      <w:pgMar w:top="720" w:right="720" w:bottom="720" w:left="720" w:header="567" w:footer="851" w:gutter="0"/>
      <w:pgNumType w:start="0"/>
      <w:cols w:space="720"/>
      <w:titlePg/>
      <w:docGrid w:linePitch="28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D76" w:rsidRDefault="00506D76" w:rsidP="00F71531">
      <w:r>
        <w:separator/>
      </w:r>
    </w:p>
  </w:endnote>
  <w:endnote w:type="continuationSeparator" w:id="1">
    <w:p w:rsidR="00506D76" w:rsidRDefault="00506D76" w:rsidP="00F715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altName w:val="Arial Unicode MS"/>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altName w:val="Arial Unicode MS"/>
    <w:charset w:val="86"/>
    <w:family w:val="modern"/>
    <w:pitch w:val="default"/>
    <w:sig w:usb0="00000000" w:usb1="080E0000" w:usb2="00000000" w:usb3="00000000" w:csb0="00040000" w:csb1="00000000"/>
  </w:font>
  <w:font w:name="隶书">
    <w:panose1 w:val="0201050906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531" w:rsidRDefault="00F71531">
    <w:pPr>
      <w:pStyle w:val="a5"/>
      <w:framePr w:wrap="around" w:vAnchor="text" w:hAnchor="margin" w:xAlign="right" w:y="1"/>
      <w:rPr>
        <w:rStyle w:val="a8"/>
      </w:rPr>
    </w:pPr>
    <w:r>
      <w:fldChar w:fldCharType="begin"/>
    </w:r>
    <w:r w:rsidR="00506D76">
      <w:rPr>
        <w:rStyle w:val="a8"/>
      </w:rPr>
      <w:instrText xml:space="preserve">PAGE  </w:instrText>
    </w:r>
    <w:r>
      <w:fldChar w:fldCharType="separate"/>
    </w:r>
    <w:r w:rsidR="00506D76">
      <w:rPr>
        <w:rStyle w:val="a8"/>
      </w:rPr>
      <w:t>1</w:t>
    </w:r>
    <w:r>
      <w:fldChar w:fldCharType="end"/>
    </w:r>
  </w:p>
  <w:p w:rsidR="00F71531" w:rsidRDefault="00F7153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531" w:rsidRDefault="00F71531">
    <w:pPr>
      <w:pStyle w:val="a5"/>
    </w:pPr>
  </w:p>
  <w:p w:rsidR="00F71531" w:rsidRDefault="00F7153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D76" w:rsidRDefault="00506D76" w:rsidP="00F71531">
      <w:r>
        <w:separator/>
      </w:r>
    </w:p>
  </w:footnote>
  <w:footnote w:type="continuationSeparator" w:id="1">
    <w:p w:rsidR="00506D76" w:rsidRDefault="00506D76" w:rsidP="00F715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1531" w:rsidRDefault="00F71531">
    <w:pPr>
      <w:pStyle w:val="a6"/>
      <w:pBdr>
        <w:bottom w:val="thickThinSmallGap" w:sz="24" w:space="2" w:color="622423"/>
      </w:pBdr>
      <w:spacing w:line="140" w:lineRule="exact"/>
      <w:jc w:val="left"/>
      <w:rPr>
        <w:rFonts w:ascii="隶书" w:eastAsia="隶书"/>
        <w:sz w:val="21"/>
        <w:szCs w:val="21"/>
      </w:rPr>
    </w:pPr>
  </w:p>
  <w:p w:rsidR="00F71531" w:rsidRDefault="00506D76">
    <w:pPr>
      <w:pStyle w:val="a6"/>
      <w:pBdr>
        <w:bottom w:val="thickThinSmallGap" w:sz="24" w:space="2" w:color="622423"/>
      </w:pBdr>
      <w:ind w:firstLineChars="50" w:firstLine="105"/>
      <w:jc w:val="left"/>
      <w:rPr>
        <w:rFonts w:ascii="隶书" w:eastAsia="隶书"/>
        <w:sz w:val="21"/>
        <w:szCs w:val="21"/>
      </w:rPr>
    </w:pPr>
    <w:r>
      <w:rPr>
        <w:rFonts w:ascii="隶书" w:eastAsia="隶书" w:hint="eastAsia"/>
        <w:sz w:val="21"/>
        <w:szCs w:val="21"/>
      </w:rPr>
      <w:t>浙江科佳工程咨询有限公司</w:t>
    </w:r>
    <w:r>
      <w:rPr>
        <w:rFonts w:ascii="隶书" w:eastAsia="隶书" w:hint="eastAsia"/>
        <w:sz w:val="21"/>
        <w:szCs w:val="21"/>
      </w:rPr>
      <w:t xml:space="preserve">                                            </w:t>
    </w:r>
    <w:r>
      <w:rPr>
        <w:rFonts w:ascii="隶书" w:eastAsia="隶书" w:hint="eastAsia"/>
        <w:sz w:val="21"/>
        <w:szCs w:val="21"/>
      </w:rPr>
      <w:t>工程造价咨询报告</w:t>
    </w:r>
    <w:r>
      <w:rPr>
        <w:rFonts w:ascii="隶书" w:eastAsia="隶书" w:hint="eastAsia"/>
        <w:sz w:val="21"/>
        <w:szCs w:val="21"/>
      </w:rPr>
      <w:t xml:space="preserve"> </w:t>
    </w:r>
  </w:p>
  <w:p w:rsidR="00F71531" w:rsidRDefault="00F71531">
    <w:pPr>
      <w:rPr>
        <w:rFonts w:ascii="宋体" w:hAnsi="宋体"/>
        <w:szCs w:val="21"/>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1C929BF"/>
    <w:multiLevelType w:val="singleLevel"/>
    <w:tmpl w:val="E1C929BF"/>
    <w:lvl w:ilvl="0">
      <w:start w:val="7"/>
      <w:numFmt w:val="chineseCounting"/>
      <w:suff w:val="nothing"/>
      <w:lvlText w:val="%1、"/>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2"/>
  <w:noPunctuationKerning/>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DQzMjI5MWJlN2VjYmNjZmM5ODlkNDY1ZTk4MmM4NDMifQ=="/>
  </w:docVars>
  <w:rsids>
    <w:rsidRoot w:val="00506D76"/>
    <w:rsid w:val="000061A1"/>
    <w:rsid w:val="000D23B6"/>
    <w:rsid w:val="00124F74"/>
    <w:rsid w:val="001359DD"/>
    <w:rsid w:val="00163BB4"/>
    <w:rsid w:val="001932CF"/>
    <w:rsid w:val="001C013B"/>
    <w:rsid w:val="001E05C6"/>
    <w:rsid w:val="00200587"/>
    <w:rsid w:val="00202B04"/>
    <w:rsid w:val="00211B9C"/>
    <w:rsid w:val="00243795"/>
    <w:rsid w:val="00261322"/>
    <w:rsid w:val="00272FF8"/>
    <w:rsid w:val="002B17AF"/>
    <w:rsid w:val="0031211B"/>
    <w:rsid w:val="00340141"/>
    <w:rsid w:val="0034021F"/>
    <w:rsid w:val="003C7CE2"/>
    <w:rsid w:val="003D70B0"/>
    <w:rsid w:val="003F263E"/>
    <w:rsid w:val="00416B48"/>
    <w:rsid w:val="00440B1F"/>
    <w:rsid w:val="004468FC"/>
    <w:rsid w:val="004535DE"/>
    <w:rsid w:val="00463511"/>
    <w:rsid w:val="00486B49"/>
    <w:rsid w:val="004B465F"/>
    <w:rsid w:val="004B5686"/>
    <w:rsid w:val="004E1B14"/>
    <w:rsid w:val="004E1D70"/>
    <w:rsid w:val="004E4F4D"/>
    <w:rsid w:val="004F25EF"/>
    <w:rsid w:val="00506D76"/>
    <w:rsid w:val="00525891"/>
    <w:rsid w:val="00547B0E"/>
    <w:rsid w:val="00576E67"/>
    <w:rsid w:val="00584D9B"/>
    <w:rsid w:val="00595AD2"/>
    <w:rsid w:val="005C0B0D"/>
    <w:rsid w:val="005C26B8"/>
    <w:rsid w:val="005D4660"/>
    <w:rsid w:val="005E0651"/>
    <w:rsid w:val="005E1B9A"/>
    <w:rsid w:val="005E7755"/>
    <w:rsid w:val="005F3C5B"/>
    <w:rsid w:val="0063212B"/>
    <w:rsid w:val="00636FD0"/>
    <w:rsid w:val="00667512"/>
    <w:rsid w:val="006853E2"/>
    <w:rsid w:val="006A131C"/>
    <w:rsid w:val="006B49FA"/>
    <w:rsid w:val="006C62D5"/>
    <w:rsid w:val="006D2990"/>
    <w:rsid w:val="006F701E"/>
    <w:rsid w:val="00711469"/>
    <w:rsid w:val="0072342E"/>
    <w:rsid w:val="00734A22"/>
    <w:rsid w:val="00734E15"/>
    <w:rsid w:val="00760FC1"/>
    <w:rsid w:val="00762E0F"/>
    <w:rsid w:val="007825E1"/>
    <w:rsid w:val="007A7DDD"/>
    <w:rsid w:val="007E26D3"/>
    <w:rsid w:val="007E3450"/>
    <w:rsid w:val="007F4DFF"/>
    <w:rsid w:val="007F65FA"/>
    <w:rsid w:val="00815346"/>
    <w:rsid w:val="008176C2"/>
    <w:rsid w:val="00822622"/>
    <w:rsid w:val="00841DB4"/>
    <w:rsid w:val="00860CB8"/>
    <w:rsid w:val="008676B1"/>
    <w:rsid w:val="00872CF0"/>
    <w:rsid w:val="00890CB1"/>
    <w:rsid w:val="008A5251"/>
    <w:rsid w:val="008D40B9"/>
    <w:rsid w:val="00907EAA"/>
    <w:rsid w:val="009237CF"/>
    <w:rsid w:val="009326FD"/>
    <w:rsid w:val="00932B45"/>
    <w:rsid w:val="00934F9F"/>
    <w:rsid w:val="0094721A"/>
    <w:rsid w:val="00962B7A"/>
    <w:rsid w:val="00977212"/>
    <w:rsid w:val="009A053B"/>
    <w:rsid w:val="009B4A01"/>
    <w:rsid w:val="009F53B1"/>
    <w:rsid w:val="00A013E6"/>
    <w:rsid w:val="00A14283"/>
    <w:rsid w:val="00A44FED"/>
    <w:rsid w:val="00A47354"/>
    <w:rsid w:val="00A802BA"/>
    <w:rsid w:val="00AA371C"/>
    <w:rsid w:val="00AC7A34"/>
    <w:rsid w:val="00AF64AD"/>
    <w:rsid w:val="00AF6E18"/>
    <w:rsid w:val="00B36A4E"/>
    <w:rsid w:val="00C33C24"/>
    <w:rsid w:val="00C33CC4"/>
    <w:rsid w:val="00C347E1"/>
    <w:rsid w:val="00C441E7"/>
    <w:rsid w:val="00C85EFF"/>
    <w:rsid w:val="00CB7E41"/>
    <w:rsid w:val="00CC3A77"/>
    <w:rsid w:val="00CE7952"/>
    <w:rsid w:val="00D16011"/>
    <w:rsid w:val="00D45E45"/>
    <w:rsid w:val="00D750C2"/>
    <w:rsid w:val="00D9551E"/>
    <w:rsid w:val="00DA7923"/>
    <w:rsid w:val="00DB23FE"/>
    <w:rsid w:val="00DF7893"/>
    <w:rsid w:val="00E0540E"/>
    <w:rsid w:val="00E13748"/>
    <w:rsid w:val="00E43164"/>
    <w:rsid w:val="00E75BB6"/>
    <w:rsid w:val="00EB54B6"/>
    <w:rsid w:val="00F13D07"/>
    <w:rsid w:val="00F2406B"/>
    <w:rsid w:val="00F33D27"/>
    <w:rsid w:val="00F44A36"/>
    <w:rsid w:val="00F60EAC"/>
    <w:rsid w:val="00F61D06"/>
    <w:rsid w:val="00F71531"/>
    <w:rsid w:val="00F8224C"/>
    <w:rsid w:val="00F826E1"/>
    <w:rsid w:val="00FA0B1D"/>
    <w:rsid w:val="00FC12C3"/>
    <w:rsid w:val="00FD2413"/>
    <w:rsid w:val="00FE221B"/>
    <w:rsid w:val="00FE3118"/>
    <w:rsid w:val="03221EAB"/>
    <w:rsid w:val="05286C53"/>
    <w:rsid w:val="058012DF"/>
    <w:rsid w:val="06EF1A0C"/>
    <w:rsid w:val="07023866"/>
    <w:rsid w:val="070860F1"/>
    <w:rsid w:val="09F764BA"/>
    <w:rsid w:val="0A4F10F9"/>
    <w:rsid w:val="0CE86777"/>
    <w:rsid w:val="0D1C53FC"/>
    <w:rsid w:val="0FCB6A29"/>
    <w:rsid w:val="143F79D4"/>
    <w:rsid w:val="176771EC"/>
    <w:rsid w:val="17A467B2"/>
    <w:rsid w:val="182C76FF"/>
    <w:rsid w:val="1932022D"/>
    <w:rsid w:val="1D4E42BD"/>
    <w:rsid w:val="20660AC0"/>
    <w:rsid w:val="213E6095"/>
    <w:rsid w:val="23885C7B"/>
    <w:rsid w:val="26BB58CF"/>
    <w:rsid w:val="26BC127B"/>
    <w:rsid w:val="26EB372D"/>
    <w:rsid w:val="2940783E"/>
    <w:rsid w:val="2AFE6170"/>
    <w:rsid w:val="2CD14BE6"/>
    <w:rsid w:val="2E0544C0"/>
    <w:rsid w:val="310A6228"/>
    <w:rsid w:val="33D16ACB"/>
    <w:rsid w:val="3427155D"/>
    <w:rsid w:val="34F71669"/>
    <w:rsid w:val="3671038E"/>
    <w:rsid w:val="37331892"/>
    <w:rsid w:val="380624CC"/>
    <w:rsid w:val="39A87166"/>
    <w:rsid w:val="3C053DD6"/>
    <w:rsid w:val="3C625AD5"/>
    <w:rsid w:val="3D232A1C"/>
    <w:rsid w:val="3E4D4B93"/>
    <w:rsid w:val="40DE7388"/>
    <w:rsid w:val="41A53747"/>
    <w:rsid w:val="42652EE9"/>
    <w:rsid w:val="44594E20"/>
    <w:rsid w:val="45834B91"/>
    <w:rsid w:val="48E63BD9"/>
    <w:rsid w:val="4A041A4A"/>
    <w:rsid w:val="4A8F538A"/>
    <w:rsid w:val="4AE02357"/>
    <w:rsid w:val="4E7F7FA3"/>
    <w:rsid w:val="4F8162DD"/>
    <w:rsid w:val="4FB260BA"/>
    <w:rsid w:val="4FEC7381"/>
    <w:rsid w:val="501122AC"/>
    <w:rsid w:val="511D6A60"/>
    <w:rsid w:val="516D6402"/>
    <w:rsid w:val="51FB2D09"/>
    <w:rsid w:val="52D61EE9"/>
    <w:rsid w:val="52F25AE1"/>
    <w:rsid w:val="54AC66EA"/>
    <w:rsid w:val="54D6281A"/>
    <w:rsid w:val="556B23E5"/>
    <w:rsid w:val="580B64A4"/>
    <w:rsid w:val="596B7351"/>
    <w:rsid w:val="597B74B3"/>
    <w:rsid w:val="59B15FFF"/>
    <w:rsid w:val="5ACA4DF3"/>
    <w:rsid w:val="5E5765B6"/>
    <w:rsid w:val="5FEE2662"/>
    <w:rsid w:val="60BA2EFC"/>
    <w:rsid w:val="633169E5"/>
    <w:rsid w:val="68617DEA"/>
    <w:rsid w:val="6B5E1505"/>
    <w:rsid w:val="6E571C6E"/>
    <w:rsid w:val="6EDA20A6"/>
    <w:rsid w:val="6F0238FC"/>
    <w:rsid w:val="6F3F7A32"/>
    <w:rsid w:val="6FCB2377"/>
    <w:rsid w:val="71FB7669"/>
    <w:rsid w:val="72694183"/>
    <w:rsid w:val="73706C8B"/>
    <w:rsid w:val="742E0279"/>
    <w:rsid w:val="75EB7753"/>
    <w:rsid w:val="766D40FA"/>
    <w:rsid w:val="77561C72"/>
    <w:rsid w:val="781B72C5"/>
    <w:rsid w:val="78835D02"/>
    <w:rsid w:val="78D13B39"/>
    <w:rsid w:val="7A9C0408"/>
    <w:rsid w:val="7C3230F5"/>
    <w:rsid w:val="7C904875"/>
    <w:rsid w:val="7D495DBC"/>
    <w:rsid w:val="7DF5500E"/>
    <w:rsid w:val="7FC9194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unhideWhenUsed="0" w:qFormat="1"/>
    <w:lsdException w:name="footer" w:semiHidden="0" w:uiPriority="0" w:unhideWhenUsed="0" w:qFormat="1"/>
    <w:lsdException w:name="caption" w:uiPriority="35" w:qFormat="1"/>
    <w:lsdException w:name="page number" w:semiHidden="0" w:uiPriority="0" w:unhideWhenUsed="0" w:qFormat="1"/>
    <w:lsdException w:name="Title" w:semiHidden="0" w:uiPriority="10" w:unhideWhenUsed="0" w:qFormat="1"/>
    <w:lsdException w:name="Default Paragraph Font" w:uiPriority="1" w:qFormat="1"/>
    <w:lsdException w:name="Subtitle" w:semiHidden="0" w:uiPriority="11" w:unhideWhenUsed="0" w:qFormat="1"/>
    <w:lsdException w:name="Date"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1531"/>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qFormat/>
    <w:rsid w:val="00F71531"/>
    <w:pPr>
      <w:ind w:leftChars="2500" w:left="100"/>
    </w:pPr>
  </w:style>
  <w:style w:type="paragraph" w:styleId="a4">
    <w:name w:val="Balloon Text"/>
    <w:basedOn w:val="a"/>
    <w:link w:val="Char0"/>
    <w:uiPriority w:val="99"/>
    <w:semiHidden/>
    <w:unhideWhenUsed/>
    <w:qFormat/>
    <w:rsid w:val="00F71531"/>
    <w:rPr>
      <w:sz w:val="18"/>
      <w:szCs w:val="18"/>
    </w:rPr>
  </w:style>
  <w:style w:type="paragraph" w:styleId="a5">
    <w:name w:val="footer"/>
    <w:basedOn w:val="a"/>
    <w:link w:val="Char1"/>
    <w:qFormat/>
    <w:rsid w:val="00F71531"/>
    <w:pPr>
      <w:tabs>
        <w:tab w:val="center" w:pos="4153"/>
        <w:tab w:val="right" w:pos="8306"/>
      </w:tabs>
      <w:snapToGrid w:val="0"/>
    </w:pPr>
    <w:rPr>
      <w:sz w:val="24"/>
      <w:szCs w:val="24"/>
    </w:rPr>
  </w:style>
  <w:style w:type="paragraph" w:styleId="a6">
    <w:name w:val="header"/>
    <w:basedOn w:val="a"/>
    <w:link w:val="Char10"/>
    <w:qFormat/>
    <w:rsid w:val="00F71531"/>
    <w:pPr>
      <w:pBdr>
        <w:bottom w:val="single" w:sz="6" w:space="1" w:color="auto"/>
      </w:pBdr>
      <w:tabs>
        <w:tab w:val="center" w:pos="4153"/>
        <w:tab w:val="right" w:pos="8306"/>
      </w:tabs>
      <w:snapToGrid w:val="0"/>
      <w:jc w:val="center"/>
    </w:pPr>
    <w:rPr>
      <w:sz w:val="24"/>
      <w:szCs w:val="24"/>
    </w:rPr>
  </w:style>
  <w:style w:type="paragraph" w:styleId="a7">
    <w:name w:val="Normal (Web)"/>
    <w:basedOn w:val="a"/>
    <w:uiPriority w:val="99"/>
    <w:semiHidden/>
    <w:unhideWhenUsed/>
    <w:qFormat/>
    <w:rsid w:val="00F71531"/>
    <w:pPr>
      <w:spacing w:beforeAutospacing="1" w:afterAutospacing="1"/>
      <w:jc w:val="left"/>
    </w:pPr>
    <w:rPr>
      <w:kern w:val="0"/>
      <w:sz w:val="24"/>
    </w:rPr>
  </w:style>
  <w:style w:type="character" w:styleId="a8">
    <w:name w:val="page number"/>
    <w:qFormat/>
    <w:rsid w:val="00F71531"/>
    <w:rPr>
      <w:rFonts w:cs="Times New Roman"/>
    </w:rPr>
  </w:style>
  <w:style w:type="character" w:customStyle="1" w:styleId="Char2">
    <w:name w:val="页脚 Char"/>
    <w:link w:val="a5"/>
    <w:qFormat/>
    <w:locked/>
    <w:rsid w:val="00F71531"/>
    <w:rPr>
      <w:rFonts w:ascii="Times New Roman" w:eastAsia="宋体" w:hAnsi="Times New Roman" w:cs="Times New Roman"/>
      <w:sz w:val="24"/>
      <w:szCs w:val="24"/>
    </w:rPr>
  </w:style>
  <w:style w:type="character" w:customStyle="1" w:styleId="Char3">
    <w:name w:val="页眉 Char"/>
    <w:link w:val="a6"/>
    <w:qFormat/>
    <w:locked/>
    <w:rsid w:val="00F71531"/>
    <w:rPr>
      <w:rFonts w:ascii="Times New Roman" w:eastAsia="宋体" w:hAnsi="Times New Roman" w:cs="Times New Roman"/>
      <w:sz w:val="24"/>
      <w:szCs w:val="24"/>
    </w:rPr>
  </w:style>
  <w:style w:type="character" w:customStyle="1" w:styleId="Char10">
    <w:name w:val="页眉 Char1"/>
    <w:basedOn w:val="a0"/>
    <w:link w:val="a6"/>
    <w:uiPriority w:val="99"/>
    <w:semiHidden/>
    <w:qFormat/>
    <w:rsid w:val="00F71531"/>
    <w:rPr>
      <w:rFonts w:ascii="Times New Roman" w:eastAsia="宋体" w:hAnsi="Times New Roman" w:cs="Times New Roman"/>
      <w:sz w:val="18"/>
      <w:szCs w:val="18"/>
    </w:rPr>
  </w:style>
  <w:style w:type="character" w:customStyle="1" w:styleId="Char1">
    <w:name w:val="页脚 Char1"/>
    <w:basedOn w:val="a0"/>
    <w:link w:val="a5"/>
    <w:uiPriority w:val="99"/>
    <w:semiHidden/>
    <w:qFormat/>
    <w:rsid w:val="00F71531"/>
    <w:rPr>
      <w:rFonts w:ascii="Times New Roman" w:eastAsia="宋体" w:hAnsi="Times New Roman" w:cs="Times New Roman"/>
      <w:sz w:val="18"/>
      <w:szCs w:val="18"/>
    </w:rPr>
  </w:style>
  <w:style w:type="paragraph" w:customStyle="1" w:styleId="p0">
    <w:name w:val="p0"/>
    <w:basedOn w:val="a"/>
    <w:qFormat/>
    <w:rsid w:val="00F71531"/>
    <w:pPr>
      <w:widowControl/>
    </w:pPr>
    <w:rPr>
      <w:kern w:val="0"/>
      <w:szCs w:val="21"/>
    </w:rPr>
  </w:style>
  <w:style w:type="character" w:customStyle="1" w:styleId="Char">
    <w:name w:val="日期 Char"/>
    <w:basedOn w:val="a0"/>
    <w:link w:val="a3"/>
    <w:uiPriority w:val="99"/>
    <w:semiHidden/>
    <w:qFormat/>
    <w:rsid w:val="00F71531"/>
    <w:rPr>
      <w:rFonts w:ascii="Times New Roman" w:eastAsia="宋体" w:hAnsi="Times New Roman" w:cs="Times New Roman"/>
      <w:szCs w:val="20"/>
    </w:rPr>
  </w:style>
  <w:style w:type="character" w:customStyle="1" w:styleId="Char0">
    <w:name w:val="批注框文本 Char"/>
    <w:basedOn w:val="a0"/>
    <w:link w:val="a4"/>
    <w:uiPriority w:val="99"/>
    <w:semiHidden/>
    <w:qFormat/>
    <w:rsid w:val="00F71531"/>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Words>
  <Characters>1457</Characters>
  <Application>Microsoft Office Word</Application>
  <DocSecurity>0</DocSecurity>
  <Lines>12</Lines>
  <Paragraphs>3</Paragraphs>
  <ScaleCrop>false</ScaleCrop>
  <Company>微软中国</Company>
  <LinksUpToDate>false</LinksUpToDate>
  <CharactersWithSpaces>1709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正版用户</dc:creator>
  <cp:lastModifiedBy>PC</cp:lastModifiedBy>
  <cp:revision>1</cp:revision>
  <cp:lastPrinted>2021-05-27T06:10:00Z</cp:lastPrinted>
  <dcterms:created xsi:type="dcterms:W3CDTF">2022-09-22T00:46:00Z</dcterms:created>
  <dcterms:modified xsi:type="dcterms:W3CDTF">2022-09-22T00:46:00Z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BB66AFD48A854C038F1D2E3E533AE922</vt:lpwstr>
  </property>
</Properties>
</file>