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F2966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>附件1：设计任务书</w:t>
      </w:r>
    </w:p>
    <w:p w14:paraId="5228B347">
      <w:pPr>
        <w:pStyle w:val="4"/>
        <w:rPr>
          <w:rFonts w:ascii="Times New Roman" w:hAnsi="Times New Roman" w:eastAsia="宋体" w:cs="Times New Roman"/>
          <w:b/>
          <w:sz w:val="24"/>
          <w:highlight w:val="none"/>
        </w:rPr>
      </w:pPr>
      <w:r>
        <w:rPr>
          <w:rFonts w:ascii="Times New Roman" w:hAnsi="Times New Roman" w:eastAsia="宋体" w:cs="Times New Roman"/>
          <w:sz w:val="24"/>
          <w:highlight w:val="none"/>
          <w:u w:val="single"/>
        </w:rPr>
        <w:t>杭州市西湖区卫生健康局(西湖区第二人民医院)扩建工程设计、选址论证及局调</w:t>
      </w:r>
    </w:p>
    <w:p w14:paraId="25DA7A33">
      <w:pPr>
        <w:pStyle w:val="4"/>
        <w:rPr>
          <w:rFonts w:ascii="黑体"/>
          <w:b/>
          <w:bCs/>
          <w:sz w:val="20"/>
          <w:highlight w:val="none"/>
        </w:rPr>
      </w:pPr>
    </w:p>
    <w:p w14:paraId="2E1B5A61">
      <w:pPr>
        <w:pStyle w:val="4"/>
        <w:rPr>
          <w:rFonts w:ascii="黑体"/>
          <w:b/>
          <w:bCs/>
          <w:sz w:val="20"/>
          <w:highlight w:val="none"/>
        </w:rPr>
      </w:pPr>
    </w:p>
    <w:p w14:paraId="49CFC964">
      <w:pPr>
        <w:pStyle w:val="4"/>
        <w:rPr>
          <w:rFonts w:ascii="黑体"/>
          <w:b/>
          <w:bCs/>
          <w:sz w:val="20"/>
          <w:highlight w:val="none"/>
        </w:rPr>
      </w:pPr>
    </w:p>
    <w:p w14:paraId="262489BC">
      <w:pPr>
        <w:pStyle w:val="4"/>
        <w:spacing w:before="5"/>
        <w:rPr>
          <w:rFonts w:ascii="黑体"/>
          <w:b/>
          <w:bCs/>
          <w:sz w:val="18"/>
          <w:highlight w:val="none"/>
        </w:rPr>
      </w:pPr>
    </w:p>
    <w:p w14:paraId="5133F26D">
      <w:pPr>
        <w:spacing w:before="1"/>
        <w:jc w:val="center"/>
        <w:rPr>
          <w:rFonts w:hint="eastAsia" w:ascii="黑体" w:hAnsi="黑体" w:eastAsia="黑体" w:cs="黑体"/>
          <w:b/>
          <w:bCs/>
          <w:color w:val="auto"/>
          <w:spacing w:val="-11"/>
          <w:sz w:val="52"/>
          <w:szCs w:val="52"/>
          <w:highlight w:val="none"/>
          <w:lang w:val="zh-CN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spacing w:val="-11"/>
          <w:sz w:val="52"/>
          <w:szCs w:val="52"/>
          <w:highlight w:val="none"/>
          <w:lang w:val="zh-CN" w:eastAsia="zh-CN" w:bidi="zh-CN"/>
        </w:rPr>
        <w:t>设计任务书</w:t>
      </w:r>
    </w:p>
    <w:p w14:paraId="518F8A92">
      <w:pPr>
        <w:pStyle w:val="4"/>
        <w:rPr>
          <w:rFonts w:ascii="黑体"/>
          <w:sz w:val="32"/>
          <w:szCs w:val="32"/>
          <w:highlight w:val="none"/>
        </w:rPr>
      </w:pPr>
    </w:p>
    <w:p w14:paraId="458DDC44">
      <w:pPr>
        <w:pStyle w:val="4"/>
        <w:rPr>
          <w:rFonts w:ascii="黑体"/>
          <w:sz w:val="32"/>
          <w:szCs w:val="32"/>
          <w:highlight w:val="none"/>
        </w:rPr>
      </w:pPr>
    </w:p>
    <w:p w14:paraId="215E3A63">
      <w:pPr>
        <w:pStyle w:val="4"/>
        <w:rPr>
          <w:rFonts w:ascii="黑体"/>
          <w:sz w:val="32"/>
          <w:szCs w:val="32"/>
          <w:highlight w:val="none"/>
        </w:rPr>
      </w:pPr>
    </w:p>
    <w:p w14:paraId="17E971CE">
      <w:pPr>
        <w:pStyle w:val="4"/>
        <w:rPr>
          <w:rFonts w:ascii="黑体"/>
          <w:sz w:val="32"/>
          <w:szCs w:val="32"/>
          <w:highlight w:val="none"/>
        </w:rPr>
      </w:pPr>
    </w:p>
    <w:p w14:paraId="28620A12">
      <w:pPr>
        <w:keepNext/>
        <w:keepLines/>
        <w:kinsoku w:val="0"/>
        <w:autoSpaceDE w:val="0"/>
        <w:autoSpaceDN w:val="0"/>
        <w:adjustRightInd w:val="0"/>
        <w:snapToGrid w:val="0"/>
        <w:spacing w:line="391" w:lineRule="auto"/>
        <w:ind w:left="0" w:right="30"/>
        <w:jc w:val="left"/>
        <w:textAlignment w:val="baseline"/>
        <w:outlineLvl w:val="9"/>
        <w:rPr>
          <w:rFonts w:ascii="华文中宋" w:hAnsi="华文中宋" w:eastAsia="华文中宋" w:cs="华文中宋"/>
          <w:b/>
          <w:bCs/>
          <w:snapToGrid w:val="0"/>
          <w:color w:val="000000"/>
          <w:kern w:val="0"/>
          <w:sz w:val="32"/>
          <w:szCs w:val="32"/>
          <w:highlight w:val="none"/>
          <w:lang w:val="en-US" w:eastAsia="en-US" w:bidi="ar-SA"/>
        </w:rPr>
      </w:pPr>
    </w:p>
    <w:p w14:paraId="67501FFB">
      <w:pPr>
        <w:rPr>
          <w:rFonts w:ascii="华文中宋" w:hAnsi="华文中宋" w:eastAsia="华文中宋" w:cs="华文中宋"/>
          <w:b/>
          <w:bCs/>
          <w:highlight w:val="none"/>
        </w:rPr>
      </w:pPr>
    </w:p>
    <w:p w14:paraId="4F74D714">
      <w:pPr>
        <w:pStyle w:val="4"/>
        <w:spacing w:before="4" w:after="1"/>
        <w:jc w:val="center"/>
        <w:rPr>
          <w:rFonts w:hint="default" w:ascii="华文中宋" w:hAnsi="华文中宋" w:eastAsia="华文中宋" w:cs="华文中宋"/>
          <w:b/>
          <w:bCs/>
          <w:highlight w:val="none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highlight w:val="none"/>
          <w:lang w:val="en-US" w:eastAsia="zh-CN"/>
        </w:rPr>
        <w:t>杭州市西湖卫生健康局</w:t>
      </w:r>
    </w:p>
    <w:p w14:paraId="1E4A70A2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  <w:r>
        <w:rPr>
          <w:rFonts w:hint="eastAsia" w:ascii="华文中宋" w:hAnsi="华文中宋" w:eastAsia="华文中宋" w:cs="华文中宋"/>
          <w:b/>
          <w:bCs/>
          <w:highlight w:val="none"/>
        </w:rPr>
        <w:t>二〇</w:t>
      </w:r>
      <w:r>
        <w:rPr>
          <w:rFonts w:hint="eastAsia" w:ascii="华文中宋" w:hAnsi="华文中宋" w:eastAsia="华文中宋" w:cs="华文中宋"/>
          <w:b/>
          <w:bCs/>
          <w:highlight w:val="none"/>
          <w:lang w:eastAsia="zh-CN"/>
        </w:rPr>
        <w:t>二</w:t>
      </w:r>
      <w:r>
        <w:rPr>
          <w:rFonts w:hint="eastAsia" w:ascii="华文中宋" w:hAnsi="华文中宋" w:eastAsia="华文中宋" w:cs="华文中宋"/>
          <w:b/>
          <w:bCs/>
          <w:highlight w:val="none"/>
          <w:lang w:val="en-US" w:eastAsia="zh-CN"/>
        </w:rPr>
        <w:t>六</w:t>
      </w:r>
      <w:r>
        <w:rPr>
          <w:rFonts w:hint="eastAsia" w:ascii="华文中宋" w:hAnsi="华文中宋" w:eastAsia="华文中宋" w:cs="华文中宋"/>
          <w:b/>
          <w:bCs/>
          <w:highlight w:val="none"/>
        </w:rPr>
        <w:t>年</w:t>
      </w:r>
      <w:r>
        <w:rPr>
          <w:rFonts w:hint="eastAsia" w:ascii="华文中宋" w:hAnsi="华文中宋" w:eastAsia="华文中宋" w:cs="华文中宋"/>
          <w:b/>
          <w:bCs/>
          <w:highlight w:val="none"/>
          <w:lang w:val="en-US" w:eastAsia="zh-CN"/>
        </w:rPr>
        <w:t>六</w:t>
      </w:r>
      <w:r>
        <w:rPr>
          <w:rFonts w:hint="eastAsia" w:ascii="华文中宋" w:hAnsi="华文中宋" w:eastAsia="华文中宋" w:cs="华文中宋"/>
          <w:b/>
          <w:bCs/>
          <w:highlight w:val="none"/>
        </w:rPr>
        <w:t>月</w:t>
      </w:r>
    </w:p>
    <w:p w14:paraId="39C96872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57421628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0F12ED79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29CD1358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53FD2019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7E932293">
      <w:pPr>
        <w:pStyle w:val="4"/>
        <w:spacing w:before="4" w:after="1"/>
        <w:jc w:val="center"/>
        <w:rPr>
          <w:rFonts w:hint="eastAsia" w:ascii="华文中宋" w:hAnsi="华文中宋" w:eastAsia="华文中宋" w:cs="华文中宋"/>
          <w:b/>
          <w:bCs/>
          <w:highlight w:val="none"/>
        </w:rPr>
      </w:pPr>
    </w:p>
    <w:p w14:paraId="1E00EFF1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一、设计任务说明</w:t>
      </w:r>
    </w:p>
    <w:p w14:paraId="5C257E45">
      <w:pPr>
        <w:pStyle w:val="3"/>
        <w:widowControl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>1. 项目概况</w:t>
      </w:r>
    </w:p>
    <w:p w14:paraId="20A07E68">
      <w:pPr>
        <w:pStyle w:val="4"/>
        <w:widowControl/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新建高压氧舱用房320平方米，总投资149.22万元，建设地址位于杭州市西湖区转塘街道象山路280号。</w:t>
      </w:r>
      <w:bookmarkStart w:id="0" w:name="1.1.7总投资及资金来源"/>
      <w:bookmarkEnd w:id="0"/>
      <w:bookmarkStart w:id="1" w:name="1.1.6建设规模及内容"/>
      <w:bookmarkEnd w:id="1"/>
    </w:p>
    <w:p w14:paraId="74D27547">
      <w:pPr>
        <w:pStyle w:val="3"/>
        <w:widowControl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>2.建设周期</w:t>
      </w:r>
    </w:p>
    <w:p w14:paraId="05FA62F0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项目计划建设周期18个月（含前期审批）。</w:t>
      </w:r>
    </w:p>
    <w:p w14:paraId="4B2303A6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二、设计服务内容</w:t>
      </w:r>
    </w:p>
    <w:p w14:paraId="36DB14F6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地块控规局部调整、选址论证等咨询服务（文本中需含交通评价专篇、日照分析专篇、三维景观分析）；</w:t>
      </w:r>
    </w:p>
    <w:p w14:paraId="47B4205F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方案设计</w:t>
      </w:r>
    </w:p>
    <w:p w14:paraId="3884538E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编制项目建议书文本；</w:t>
      </w:r>
    </w:p>
    <w:p w14:paraId="543EEBA1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编制可行性研究报告文本；</w:t>
      </w:r>
    </w:p>
    <w:p w14:paraId="43742517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编制初步设计文本；</w:t>
      </w:r>
    </w:p>
    <w:p w14:paraId="3A7FC277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全套施工图设计（涉及工艺、建筑、结构、装饰（含外墙）、给排水、电气、暖通、智能化、市政、护坡等全部专业）；</w:t>
      </w:r>
    </w:p>
    <w:p w14:paraId="0409A5BA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通过第三方图审；</w:t>
      </w:r>
    </w:p>
    <w:p w14:paraId="418EE186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据现场施工实际情况，竣工图修改，并通过二次图审。</w:t>
      </w:r>
    </w:p>
    <w:p w14:paraId="4BEDF028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过程服务（配合各类政府审批及专家审查论证，提供设计技术交底，解决施工中的技术问题、变更联系单签发、参加竣工验收，配合审计等；协助及配合招标人进行招标、编制招标文件中的技术规范和技术要求，为招标人提供咨询意见等）</w:t>
      </w:r>
    </w:p>
    <w:p w14:paraId="4CA1E353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提供图审合格图纸10套。电子版设计文件1份。</w:t>
      </w:r>
    </w:p>
    <w:p w14:paraId="6E0BCEFB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外立面及装饰效果图不少于8张，用于指导施工。</w:t>
      </w:r>
    </w:p>
    <w:p w14:paraId="6B018E27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图纸调整、修改过程中需对院区大系统进行复核（如配电系统、消防水系统、污水处理系统等等）。如需优化调整，同步出调整图。</w:t>
      </w:r>
    </w:p>
    <w:p w14:paraId="2A5B3CBD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项目设计时需避开燃气高、低压管线，涉及配合燃气公司迁改调压站及相关管线（如需参加相关论证）。</w:t>
      </w:r>
    </w:p>
    <w:p w14:paraId="3D3B4CF9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设计需符合相关环评、能评要求。</w:t>
      </w:r>
    </w:p>
    <w:p w14:paraId="5E0ECF5E">
      <w:pPr>
        <w:pStyle w:val="4"/>
        <w:widowControl/>
        <w:numPr>
          <w:ilvl w:val="0"/>
          <w:numId w:val="1"/>
        </w:numPr>
        <w:ind w:firstLine="480" w:firstLineChars="200"/>
        <w:rPr>
          <w:rFonts w:eastAsia="宋体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设计人员每周参加工程例会。</w:t>
      </w:r>
    </w:p>
    <w:p w14:paraId="5F21D84E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三、设计周期要求</w:t>
      </w:r>
    </w:p>
    <w:tbl>
      <w:tblPr>
        <w:tblStyle w:val="8"/>
        <w:tblW w:w="7938" w:type="dxa"/>
        <w:tblInd w:w="10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04"/>
        <w:gridCol w:w="3146"/>
        <w:gridCol w:w="1253"/>
        <w:gridCol w:w="2835"/>
      </w:tblGrid>
      <w:tr w14:paraId="7DD91B8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EADCEC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A95362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23CB4B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份数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EE6AD0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设计时间</w:t>
            </w:r>
          </w:p>
        </w:tc>
      </w:tr>
      <w:tr w14:paraId="75A8DD0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CD95F8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5E4DD0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地块控规局部调整、选址论证等咨询服务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177E06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3F8500">
            <w:pPr>
              <w:spacing w:line="360" w:lineRule="auto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20天</w:t>
            </w:r>
          </w:p>
        </w:tc>
      </w:tr>
      <w:tr w14:paraId="2F2B13C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4440B4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2F9789">
            <w:pPr>
              <w:numPr>
                <w:ilvl w:val="0"/>
                <w:numId w:val="0"/>
              </w:numPr>
              <w:spacing w:line="360" w:lineRule="auto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方案设计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A11BDB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572FF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</w:tr>
      <w:tr w14:paraId="3781E68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F96DEF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88FE75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项目建议书文本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C6697C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19595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</w:tr>
      <w:tr w14:paraId="3E8EB4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4C2ED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190E0C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可行性研究报告文本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538A23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DC959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项目建议书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批复后20天</w:t>
            </w:r>
          </w:p>
        </w:tc>
      </w:tr>
      <w:tr w14:paraId="1730A1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0CA54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43ABDE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初步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设计文本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CE9837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E25EE1">
            <w:pPr>
              <w:spacing w:line="360" w:lineRule="auto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可研批复 后20天</w:t>
            </w:r>
          </w:p>
        </w:tc>
      </w:tr>
      <w:tr w14:paraId="12F1952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E833EE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2C1906">
            <w:pPr>
              <w:spacing w:line="360" w:lineRule="auto"/>
              <w:rPr>
                <w:rFonts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全套施工图设计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6B7D8E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8F726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初设批复后15天</w:t>
            </w:r>
          </w:p>
        </w:tc>
      </w:tr>
      <w:tr w14:paraId="416B03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AC3703"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83AD2A">
            <w:pPr>
              <w:spacing w:line="360" w:lineRule="auto"/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DFCCF7C">
            <w:pPr>
              <w:spacing w:line="360" w:lineRule="auto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后续服务阶段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741464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A4E18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后续配合高压氧舱装修及设备安装调试</w:t>
            </w:r>
          </w:p>
        </w:tc>
      </w:tr>
    </w:tbl>
    <w:p w14:paraId="69CAC2CA">
      <w:pPr>
        <w:pStyle w:val="4"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注：如政府相关部门提出修改意见，在接到甲方通知后五天内必须提供修改后版本，并最终通过行政主管部门的审批。</w:t>
      </w:r>
    </w:p>
    <w:p w14:paraId="5005D7EC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四、初步设计（含扩初设计）要求</w:t>
      </w:r>
    </w:p>
    <w:p w14:paraId="22B32354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1、提供展示用效果图。</w:t>
      </w:r>
    </w:p>
    <w:p w14:paraId="793C9D72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2、制作初步设计多媒体介绍电子资料。</w:t>
      </w:r>
    </w:p>
    <w:p w14:paraId="09CC4BE6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3、初步设计说明书、文本、概算及方案图纸缩印合订本16套，以通用软件（其中AutoCAD图的模式：版本为“AutoCAD或天正建筑”，为“模型”方式，而非“布局”方式）编制，未加密的电子版成果图2套。</w:t>
      </w:r>
    </w:p>
    <w:p w14:paraId="572E3611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4、初步设计必须达到《建筑工程设计文件编制深度规定》的要求及设计任务书要求。</w:t>
      </w:r>
    </w:p>
    <w:p w14:paraId="1D30DE13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5、满足国家及地方有关的法律、法规、规定、规范和标准。</w:t>
      </w:r>
    </w:p>
    <w:p w14:paraId="3A7DE68B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五、施工图设计、专项设计要求</w:t>
      </w:r>
    </w:p>
    <w:p w14:paraId="77A83E0F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1、施工图设计图纸16套，以通用软件（其中AutoCAD图的模式：“AutoCAD或天正建筑”，为“模型”方式，而非“布局”方式）编制，未加密的电子版成果图2套，电子光盘1张。</w:t>
      </w:r>
    </w:p>
    <w:p w14:paraId="0A48F117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2、施工图设计、专项设计图纸必须达到《建筑工程设计文件编制深度规定》的要求及设计任务书要求。</w:t>
      </w:r>
    </w:p>
    <w:p w14:paraId="3EAAB3FA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3、满足国家及地方有关的法律、法规、规定、规范和标准。</w:t>
      </w:r>
    </w:p>
    <w:p w14:paraId="75A57677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4、所有设计图纸成果以及设计技术成果归发包人所有，未经发包人同意不得转让他人或外泄，因此所造成的后果由设计方负责。</w:t>
      </w:r>
    </w:p>
    <w:p w14:paraId="08D54113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六、图审设计要求</w:t>
      </w:r>
    </w:p>
    <w:p w14:paraId="1ED0CCF8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1、根据现行法律、法规、规定、规范和标准对设计施工图进行审核、修改，确保通过第三方图审。</w:t>
      </w:r>
    </w:p>
    <w:p w14:paraId="29450A95">
      <w:pPr>
        <w:pStyle w:val="4"/>
        <w:widowControl/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sz w:val="24"/>
          <w:highlight w:val="none"/>
        </w:rPr>
        <w:t>2、项目竣工后，对项目施工过程中产生的功能变更、联系单、图纸会审纪要等反映到竣工图中，并通过第三方图审。</w:t>
      </w:r>
    </w:p>
    <w:p w14:paraId="6861B3A8">
      <w:pPr>
        <w:pStyle w:val="2"/>
        <w:widowControl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bookmarkStart w:id="2" w:name="_Toc278309716"/>
      <w:bookmarkStart w:id="3" w:name="_Toc278231956"/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七、人员要求表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2669"/>
        <w:gridCol w:w="688"/>
        <w:gridCol w:w="5194"/>
      </w:tblGrid>
      <w:tr w14:paraId="4D61B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337" w:type="pct"/>
            <w:noWrap w:val="0"/>
            <w:vAlign w:val="center"/>
          </w:tcPr>
          <w:p w14:paraId="3A036B4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455" w:type="pct"/>
            <w:noWrap w:val="0"/>
            <w:vAlign w:val="center"/>
          </w:tcPr>
          <w:p w14:paraId="0EA21B4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专业</w:t>
            </w:r>
          </w:p>
        </w:tc>
        <w:tc>
          <w:tcPr>
            <w:tcW w:w="375" w:type="pct"/>
            <w:noWrap w:val="0"/>
            <w:vAlign w:val="center"/>
          </w:tcPr>
          <w:p w14:paraId="470D732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人数</w:t>
            </w:r>
          </w:p>
        </w:tc>
        <w:tc>
          <w:tcPr>
            <w:tcW w:w="2831" w:type="pct"/>
            <w:noWrap w:val="0"/>
            <w:vAlign w:val="center"/>
          </w:tcPr>
          <w:p w14:paraId="49D8571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人员要求</w:t>
            </w:r>
          </w:p>
        </w:tc>
      </w:tr>
      <w:tr w14:paraId="0FF4A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337" w:type="pct"/>
            <w:noWrap w:val="0"/>
            <w:vAlign w:val="center"/>
          </w:tcPr>
          <w:p w14:paraId="2D372FB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1455" w:type="pct"/>
            <w:noWrap w:val="0"/>
            <w:vAlign w:val="center"/>
          </w:tcPr>
          <w:p w14:paraId="0616224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项目负责人</w:t>
            </w:r>
          </w:p>
        </w:tc>
        <w:tc>
          <w:tcPr>
            <w:tcW w:w="375" w:type="pct"/>
            <w:noWrap w:val="0"/>
            <w:vAlign w:val="center"/>
          </w:tcPr>
          <w:p w14:paraId="50D5CB2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831" w:type="pct"/>
            <w:noWrap w:val="0"/>
            <w:vAlign w:val="center"/>
          </w:tcPr>
          <w:p w14:paraId="16CCE64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级注册建筑师或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级注册结构师，注册在投标人单位。</w:t>
            </w:r>
          </w:p>
        </w:tc>
      </w:tr>
      <w:tr w14:paraId="00DA7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337" w:type="pct"/>
            <w:noWrap w:val="0"/>
            <w:vAlign w:val="center"/>
          </w:tcPr>
          <w:p w14:paraId="2E45B64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1455" w:type="pct"/>
            <w:noWrap w:val="0"/>
            <w:vAlign w:val="center"/>
          </w:tcPr>
          <w:p w14:paraId="3D0EDCF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城乡规划编制负责人</w:t>
            </w:r>
          </w:p>
        </w:tc>
        <w:tc>
          <w:tcPr>
            <w:tcW w:w="375" w:type="pct"/>
            <w:noWrap w:val="0"/>
            <w:vAlign w:val="center"/>
          </w:tcPr>
          <w:p w14:paraId="042698D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831" w:type="pct"/>
            <w:noWrap w:val="0"/>
            <w:vAlign w:val="center"/>
          </w:tcPr>
          <w:p w14:paraId="26C8D20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具有国家注册城市规划师资格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</w:p>
        </w:tc>
      </w:tr>
      <w:tr w14:paraId="1FA05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337" w:type="pct"/>
            <w:noWrap w:val="0"/>
            <w:vAlign w:val="center"/>
          </w:tcPr>
          <w:p w14:paraId="7E7E9B3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455" w:type="pct"/>
            <w:noWrap w:val="0"/>
            <w:vAlign w:val="center"/>
          </w:tcPr>
          <w:p w14:paraId="000A269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结构设计负责人</w:t>
            </w:r>
          </w:p>
        </w:tc>
        <w:tc>
          <w:tcPr>
            <w:tcW w:w="375" w:type="pct"/>
            <w:noWrap w:val="0"/>
            <w:vAlign w:val="center"/>
          </w:tcPr>
          <w:p w14:paraId="34ED8CD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831" w:type="pct"/>
            <w:noWrap w:val="0"/>
            <w:vAlign w:val="center"/>
          </w:tcPr>
          <w:p w14:paraId="0830312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级注册结构师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  <w:t xml:space="preserve">及以上 </w:t>
            </w: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，注册在投标人单位。</w:t>
            </w:r>
          </w:p>
        </w:tc>
      </w:tr>
      <w:tr w14:paraId="712C7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337" w:type="pct"/>
            <w:noWrap w:val="0"/>
            <w:vAlign w:val="center"/>
          </w:tcPr>
          <w:p w14:paraId="0845323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455" w:type="pct"/>
            <w:noWrap w:val="0"/>
            <w:vAlign w:val="center"/>
          </w:tcPr>
          <w:p w14:paraId="3A68C98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电气设计负责人</w:t>
            </w:r>
          </w:p>
        </w:tc>
        <w:tc>
          <w:tcPr>
            <w:tcW w:w="375" w:type="pct"/>
            <w:noWrap w:val="0"/>
            <w:vAlign w:val="center"/>
          </w:tcPr>
          <w:p w14:paraId="780E2CA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831" w:type="pct"/>
            <w:noWrap w:val="0"/>
            <w:vAlign w:val="center"/>
          </w:tcPr>
          <w:p w14:paraId="0D6E121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sz w:val="21"/>
                <w:szCs w:val="21"/>
                <w:highlight w:val="none"/>
                <w:lang w:bidi="ar"/>
              </w:rPr>
              <w:t>注册电气工程师，注册在投标人单位。</w:t>
            </w:r>
          </w:p>
        </w:tc>
      </w:tr>
    </w:tbl>
    <w:p w14:paraId="37554DE9">
      <w:pPr>
        <w:rPr>
          <w:rFonts w:hint="eastAsia" w:ascii="宋体" w:hAnsi="宋体"/>
          <w:b/>
          <w:color w:val="auto"/>
          <w:sz w:val="24"/>
          <w:szCs w:val="24"/>
          <w:highlight w:val="none"/>
        </w:rPr>
      </w:pPr>
    </w:p>
    <w:p w14:paraId="0AFCBB48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 xml:space="preserve">附件2： </w:t>
      </w:r>
    </w:p>
    <w:p w14:paraId="42287B1B">
      <w:pPr>
        <w:pStyle w:val="11"/>
        <w:widowControl/>
        <w:outlineLvl w:val="0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发包人向设计人提交的有关资料及文件一览表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3809"/>
        <w:gridCol w:w="723"/>
        <w:gridCol w:w="2671"/>
        <w:gridCol w:w="1325"/>
      </w:tblGrid>
      <w:tr w14:paraId="309B8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" w:hRule="atLeast"/>
          <w:jc w:val="center"/>
        </w:trPr>
        <w:tc>
          <w:tcPr>
            <w:tcW w:w="350" w:type="pct"/>
            <w:noWrap w:val="0"/>
            <w:vAlign w:val="center"/>
          </w:tcPr>
          <w:p w14:paraId="4EE40745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76" w:type="pct"/>
            <w:noWrap w:val="0"/>
            <w:vAlign w:val="center"/>
          </w:tcPr>
          <w:p w14:paraId="59077EC6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资料及文件名称</w:t>
            </w:r>
          </w:p>
        </w:tc>
        <w:tc>
          <w:tcPr>
            <w:tcW w:w="394" w:type="pct"/>
            <w:noWrap w:val="0"/>
            <w:vAlign w:val="center"/>
          </w:tcPr>
          <w:p w14:paraId="20A9A9F5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份数</w:t>
            </w:r>
          </w:p>
        </w:tc>
        <w:tc>
          <w:tcPr>
            <w:tcW w:w="1456" w:type="pct"/>
            <w:noWrap w:val="0"/>
            <w:vAlign w:val="center"/>
          </w:tcPr>
          <w:p w14:paraId="017910C2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提交日期</w:t>
            </w:r>
          </w:p>
        </w:tc>
        <w:tc>
          <w:tcPr>
            <w:tcW w:w="722" w:type="pct"/>
            <w:noWrap w:val="0"/>
            <w:vAlign w:val="center"/>
          </w:tcPr>
          <w:p w14:paraId="6E04C6B4">
            <w:pPr>
              <w:jc w:val="center"/>
              <w:rPr>
                <w:rFonts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有关事宜</w:t>
            </w:r>
          </w:p>
        </w:tc>
      </w:tr>
      <w:tr w14:paraId="7C6F1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460BF2AF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076" w:type="pct"/>
            <w:noWrap w:val="0"/>
            <w:vAlign w:val="center"/>
          </w:tcPr>
          <w:p w14:paraId="0D46BE2E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计划文件</w:t>
            </w:r>
          </w:p>
        </w:tc>
        <w:tc>
          <w:tcPr>
            <w:tcW w:w="394" w:type="pct"/>
            <w:noWrap w:val="0"/>
            <w:vAlign w:val="center"/>
          </w:tcPr>
          <w:p w14:paraId="7C442FDA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56" w:type="pct"/>
            <w:noWrap w:val="0"/>
            <w:vAlign w:val="center"/>
          </w:tcPr>
          <w:p w14:paraId="10B9F257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设计工作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开始前</w:t>
            </w:r>
          </w:p>
        </w:tc>
        <w:tc>
          <w:tcPr>
            <w:tcW w:w="722" w:type="pct"/>
            <w:vMerge w:val="restart"/>
            <w:noWrap w:val="0"/>
            <w:vAlign w:val="center"/>
          </w:tcPr>
          <w:p w14:paraId="5E737015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3EE8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1C2031A9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076" w:type="pct"/>
            <w:noWrap w:val="0"/>
            <w:vAlign w:val="center"/>
          </w:tcPr>
          <w:p w14:paraId="1018803C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地质报告（如有）</w:t>
            </w:r>
          </w:p>
        </w:tc>
        <w:tc>
          <w:tcPr>
            <w:tcW w:w="394" w:type="pct"/>
            <w:noWrap w:val="0"/>
            <w:vAlign w:val="center"/>
          </w:tcPr>
          <w:p w14:paraId="1E236602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56" w:type="pct"/>
            <w:noWrap w:val="0"/>
            <w:vAlign w:val="center"/>
          </w:tcPr>
          <w:p w14:paraId="013528E9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设计工作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开始前</w:t>
            </w:r>
          </w:p>
        </w:tc>
        <w:tc>
          <w:tcPr>
            <w:tcW w:w="722" w:type="pct"/>
            <w:vMerge w:val="continue"/>
            <w:noWrap w:val="0"/>
            <w:vAlign w:val="center"/>
          </w:tcPr>
          <w:p w14:paraId="4751B067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3360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350" w:type="pct"/>
            <w:noWrap w:val="0"/>
            <w:vAlign w:val="center"/>
          </w:tcPr>
          <w:p w14:paraId="39CCF13F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3BBB3D8B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6723B840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6E5B2063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527E6B79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563A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350" w:type="pct"/>
            <w:noWrap w:val="0"/>
            <w:vAlign w:val="center"/>
          </w:tcPr>
          <w:p w14:paraId="3470A186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3AFB3B7F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5327E642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0D8CC7A2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35A534B8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3E04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44474EC5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29950EB7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687F8FC0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4CFECEFD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35F689E6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DE4A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350" w:type="pct"/>
            <w:noWrap w:val="0"/>
            <w:vAlign w:val="center"/>
          </w:tcPr>
          <w:p w14:paraId="2717679C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70816538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15D454BD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74315E4E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535860C6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46B8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350" w:type="pct"/>
            <w:noWrap w:val="0"/>
            <w:vAlign w:val="center"/>
          </w:tcPr>
          <w:p w14:paraId="77C74FF8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5C9C3522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3BA2772C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61EB8941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02059B20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88F2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1CC50084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4CE36B1C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4E0D9E82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165DECCB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56E79101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6A45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4BA28FA5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1C0E07B2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6FB758EE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1FBEAB1A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6F5BF029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F493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350" w:type="pct"/>
            <w:noWrap w:val="0"/>
            <w:vAlign w:val="center"/>
          </w:tcPr>
          <w:p w14:paraId="2ABB6E79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1092A10B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4DEDF0AB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140A3E82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7A5D4A1A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FFF8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77961C10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17A93496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2009EFEF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3E8F27C4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52464C91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1AFF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350" w:type="pct"/>
            <w:noWrap w:val="0"/>
            <w:vAlign w:val="center"/>
          </w:tcPr>
          <w:p w14:paraId="521F6375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pct"/>
            <w:noWrap w:val="0"/>
            <w:vAlign w:val="center"/>
          </w:tcPr>
          <w:p w14:paraId="7528D966">
            <w:pPr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94" w:type="pct"/>
            <w:noWrap w:val="0"/>
            <w:vAlign w:val="center"/>
          </w:tcPr>
          <w:p w14:paraId="387D1FBB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6" w:type="pct"/>
            <w:noWrap w:val="0"/>
            <w:vAlign w:val="center"/>
          </w:tcPr>
          <w:p w14:paraId="79D40DB6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 w14:paraId="622B7555">
            <w:pPr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76B73A73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br w:type="page"/>
      </w: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 xml:space="preserve">附件3：  </w:t>
      </w:r>
    </w:p>
    <w:p w14:paraId="6CBC6EAE">
      <w:pPr>
        <w:pStyle w:val="11"/>
        <w:widowControl/>
        <w:outlineLvl w:val="0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设计人向发包人交付的工程设计文件目录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2903"/>
        <w:gridCol w:w="868"/>
        <w:gridCol w:w="2723"/>
        <w:gridCol w:w="2041"/>
      </w:tblGrid>
      <w:tr w14:paraId="34688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" w:hRule="atLeast"/>
          <w:jc w:val="center"/>
        </w:trPr>
        <w:tc>
          <w:tcPr>
            <w:tcW w:w="346" w:type="pct"/>
            <w:noWrap w:val="0"/>
            <w:vAlign w:val="center"/>
          </w:tcPr>
          <w:p w14:paraId="3E347089">
            <w:pPr>
              <w:jc w:val="center"/>
              <w:rPr>
                <w:rFonts w:ascii="宋体" w:hAnsi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82" w:type="pct"/>
            <w:noWrap w:val="0"/>
            <w:vAlign w:val="center"/>
          </w:tcPr>
          <w:p w14:paraId="0E9DD8E9">
            <w:pPr>
              <w:jc w:val="center"/>
              <w:rPr>
                <w:rFonts w:ascii="宋体" w:hAnsi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highlight w:val="none"/>
              </w:rPr>
              <w:t>资料及文件名称</w:t>
            </w:r>
          </w:p>
        </w:tc>
        <w:tc>
          <w:tcPr>
            <w:tcW w:w="473" w:type="pct"/>
            <w:noWrap w:val="0"/>
            <w:vAlign w:val="center"/>
          </w:tcPr>
          <w:p w14:paraId="3A67E3AB">
            <w:pPr>
              <w:jc w:val="center"/>
              <w:rPr>
                <w:rFonts w:ascii="宋体" w:hAnsi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highlight w:val="none"/>
              </w:rPr>
              <w:t>份数</w:t>
            </w:r>
          </w:p>
        </w:tc>
        <w:tc>
          <w:tcPr>
            <w:tcW w:w="1484" w:type="pct"/>
            <w:noWrap w:val="0"/>
            <w:vAlign w:val="center"/>
          </w:tcPr>
          <w:p w14:paraId="7D0B6C21">
            <w:pPr>
              <w:jc w:val="center"/>
              <w:rPr>
                <w:rFonts w:ascii="宋体" w:hAnsi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highlight w:val="none"/>
              </w:rPr>
              <w:t>提交日期</w:t>
            </w:r>
          </w:p>
        </w:tc>
        <w:tc>
          <w:tcPr>
            <w:tcW w:w="1112" w:type="pct"/>
            <w:noWrap w:val="0"/>
            <w:vAlign w:val="center"/>
          </w:tcPr>
          <w:p w14:paraId="7A3312C0">
            <w:pPr>
              <w:jc w:val="center"/>
              <w:rPr>
                <w:rFonts w:ascii="宋体" w:hAnsi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highlight w:val="none"/>
              </w:rPr>
              <w:t>有关事宜</w:t>
            </w:r>
          </w:p>
        </w:tc>
      </w:tr>
      <w:tr w14:paraId="0A9C8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86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3B557E05">
            <w:pPr>
              <w:spacing w:line="360" w:lineRule="auto"/>
              <w:jc w:val="center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1ABF9DF2">
            <w:pPr>
              <w:spacing w:line="360" w:lineRule="auto"/>
              <w:rPr>
                <w:rFonts w:hint="default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地块控规局部调整、选址论证等咨询文本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6176F659">
            <w:pPr>
              <w:spacing w:line="360" w:lineRule="auto"/>
              <w:jc w:val="center"/>
              <w:rPr>
                <w:rFonts w:hint="default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40A5926E">
            <w:pPr>
              <w:spacing w:line="360" w:lineRule="auto"/>
              <w:jc w:val="center"/>
              <w:rPr>
                <w:rFonts w:hint="default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20天</w:t>
            </w:r>
          </w:p>
        </w:tc>
        <w:tc>
          <w:tcPr>
            <w:tcW w:w="1112" w:type="pct"/>
            <w:vMerge w:val="restart"/>
            <w:noWrap w:val="0"/>
            <w:vAlign w:val="center"/>
          </w:tcPr>
          <w:p w14:paraId="45BDCA7A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提供各阶段电子文件、各专业计算书、结构计算模型（电子版）等</w:t>
            </w:r>
          </w:p>
        </w:tc>
      </w:tr>
      <w:tr w14:paraId="39A0E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73B08057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06005AA6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方案设计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6FC49F0F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422BF12F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  <w:tc>
          <w:tcPr>
            <w:tcW w:w="1112" w:type="pct"/>
            <w:vMerge w:val="continue"/>
            <w:noWrap w:val="0"/>
            <w:vAlign w:val="center"/>
          </w:tcPr>
          <w:p w14:paraId="21011C29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AF4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53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69DB3BAB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04D9DEC7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项目建议书文本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09DE4987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4B2B37D0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  <w:tc>
          <w:tcPr>
            <w:tcW w:w="1112" w:type="pct"/>
            <w:vMerge w:val="continue"/>
            <w:noWrap w:val="0"/>
            <w:vAlign w:val="center"/>
          </w:tcPr>
          <w:p w14:paraId="07CAAD6D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56FC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4449D1D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2AC4E883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可行性研究报告文本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5C32DA38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4AC33D4A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项目建议书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批复后20天</w:t>
            </w:r>
          </w:p>
        </w:tc>
        <w:tc>
          <w:tcPr>
            <w:tcW w:w="1112" w:type="pct"/>
            <w:vMerge w:val="continue"/>
            <w:noWrap w:val="0"/>
            <w:vAlign w:val="center"/>
          </w:tcPr>
          <w:p w14:paraId="1B76CF25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1EDA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1C6D910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1ACF5268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初步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设计文本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1DE8CF0A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34A8E18C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可研批复 后20天</w:t>
            </w:r>
          </w:p>
        </w:tc>
        <w:tc>
          <w:tcPr>
            <w:tcW w:w="1112" w:type="pct"/>
            <w:vMerge w:val="continue"/>
            <w:noWrap w:val="0"/>
            <w:vAlign w:val="center"/>
          </w:tcPr>
          <w:p w14:paraId="2BABA5E7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E52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4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0F03ACAE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5D916F3C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全套施工图设计</w:t>
            </w: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56B68836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5A2EC785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初设批复后15天</w:t>
            </w:r>
          </w:p>
        </w:tc>
        <w:tc>
          <w:tcPr>
            <w:tcW w:w="1112" w:type="pct"/>
            <w:vMerge w:val="continue"/>
            <w:noWrap w:val="0"/>
            <w:vAlign w:val="center"/>
          </w:tcPr>
          <w:p w14:paraId="5AFEE011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0574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6" w:hRule="atLeast"/>
          <w:jc w:val="center"/>
        </w:trPr>
        <w:tc>
          <w:tcPr>
            <w:tcW w:w="346" w:type="pct"/>
            <w:shd w:val="clear" w:color="000000" w:fill="FFFFFF"/>
            <w:noWrap w:val="0"/>
            <w:vAlign w:val="center"/>
          </w:tcPr>
          <w:p w14:paraId="4A32790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2" w:type="pct"/>
            <w:shd w:val="clear" w:color="000000" w:fill="FFFFFF"/>
            <w:noWrap w:val="0"/>
            <w:vAlign w:val="top"/>
          </w:tcPr>
          <w:p w14:paraId="5C235962">
            <w:pPr>
              <w:spacing w:line="360" w:lineRule="auto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3" w:type="pct"/>
            <w:shd w:val="clear" w:color="000000" w:fill="FFFFFF"/>
            <w:noWrap w:val="0"/>
            <w:vAlign w:val="center"/>
          </w:tcPr>
          <w:p w14:paraId="2FC248BF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4" w:type="pct"/>
            <w:shd w:val="clear" w:color="000000" w:fill="FFFFFF"/>
            <w:noWrap w:val="0"/>
            <w:vAlign w:val="center"/>
          </w:tcPr>
          <w:p w14:paraId="59974DC0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2" w:type="pct"/>
            <w:vMerge w:val="continue"/>
            <w:noWrap w:val="0"/>
            <w:vAlign w:val="center"/>
          </w:tcPr>
          <w:p w14:paraId="104790ED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45E92955">
      <w:pPr>
        <w:pStyle w:val="4"/>
        <w:widowControl/>
        <w:rPr>
          <w:rFonts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特别约定：</w:t>
      </w:r>
    </w:p>
    <w:p w14:paraId="5B495697">
      <w:pPr>
        <w:pStyle w:val="4"/>
        <w:widowControl/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1.图纸交付地点：发包人指定地。</w:t>
      </w:r>
    </w:p>
    <w:p w14:paraId="0FE32A85">
      <w:pPr>
        <w:pStyle w:val="4"/>
        <w:widowControl/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2.如发包人要求提供超过合同约定份数的工程设计文件，则设计人仍应按发包人的要求提供，但发包人应向设计人支付工本费。</w:t>
      </w:r>
    </w:p>
    <w:p w14:paraId="12564B02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br w:type="page"/>
      </w: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 xml:space="preserve">附件4：             </w:t>
      </w:r>
    </w:p>
    <w:p w14:paraId="5B8E618E">
      <w:pPr>
        <w:pStyle w:val="11"/>
        <w:widowControl/>
        <w:outlineLvl w:val="0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主要设计人员表</w:t>
      </w:r>
    </w:p>
    <w:tbl>
      <w:tblPr>
        <w:tblStyle w:val="8"/>
        <w:tblW w:w="4998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73"/>
        <w:gridCol w:w="1234"/>
        <w:gridCol w:w="903"/>
        <w:gridCol w:w="1647"/>
        <w:gridCol w:w="3052"/>
      </w:tblGrid>
      <w:tr w14:paraId="27E823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12" w:space="0"/>
              <w:bottom w:val="double" w:color="auto" w:sz="6" w:space="0"/>
            </w:tcBorders>
            <w:noWrap w:val="0"/>
            <w:vAlign w:val="center"/>
          </w:tcPr>
          <w:p w14:paraId="20447386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名    称</w:t>
            </w:r>
          </w:p>
        </w:tc>
        <w:tc>
          <w:tcPr>
            <w:tcW w:w="685" w:type="pct"/>
            <w:tcBorders>
              <w:top w:val="single" w:color="auto" w:sz="12" w:space="0"/>
              <w:bottom w:val="double" w:color="auto" w:sz="6" w:space="0"/>
            </w:tcBorders>
            <w:noWrap w:val="0"/>
            <w:vAlign w:val="center"/>
          </w:tcPr>
          <w:p w14:paraId="20B1D82C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501" w:type="pct"/>
            <w:tcBorders>
              <w:top w:val="single" w:color="auto" w:sz="12" w:space="0"/>
              <w:bottom w:val="double" w:color="auto" w:sz="6" w:space="0"/>
            </w:tcBorders>
            <w:noWrap w:val="0"/>
            <w:vAlign w:val="center"/>
          </w:tcPr>
          <w:p w14:paraId="0E69A565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914" w:type="pct"/>
            <w:tcBorders>
              <w:top w:val="single" w:color="auto" w:sz="12" w:space="0"/>
              <w:bottom w:val="double" w:color="auto" w:sz="6" w:space="0"/>
            </w:tcBorders>
            <w:noWrap w:val="0"/>
            <w:vAlign w:val="center"/>
          </w:tcPr>
          <w:p w14:paraId="0F06E654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注册执业资格或职称</w:t>
            </w:r>
          </w:p>
        </w:tc>
        <w:tc>
          <w:tcPr>
            <w:tcW w:w="1692" w:type="pct"/>
            <w:tcBorders>
              <w:top w:val="single" w:color="auto" w:sz="12" w:space="0"/>
              <w:bottom w:val="double" w:color="auto" w:sz="6" w:space="0"/>
            </w:tcBorders>
            <w:noWrap w:val="0"/>
            <w:vAlign w:val="center"/>
          </w:tcPr>
          <w:p w14:paraId="14398C53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承担过的主要项目</w:t>
            </w:r>
          </w:p>
        </w:tc>
      </w:tr>
      <w:tr w14:paraId="48C0E0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double" w:color="auto" w:sz="6" w:space="0"/>
              <w:bottom w:val="single" w:color="auto" w:sz="6" w:space="0"/>
            </w:tcBorders>
            <w:noWrap w:val="0"/>
            <w:vAlign w:val="center"/>
          </w:tcPr>
          <w:p w14:paraId="71C607BD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7A871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5F6C1560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一、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685" w:type="pct"/>
            <w:tcBorders>
              <w:top w:val="nil"/>
            </w:tcBorders>
            <w:noWrap w:val="0"/>
            <w:vAlign w:val="center"/>
          </w:tcPr>
          <w:p w14:paraId="6AD97773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tcBorders>
              <w:top w:val="nil"/>
            </w:tcBorders>
            <w:noWrap w:val="0"/>
            <w:vAlign w:val="center"/>
          </w:tcPr>
          <w:p w14:paraId="3FCED367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tcBorders>
              <w:top w:val="nil"/>
            </w:tcBorders>
            <w:noWrap w:val="0"/>
            <w:vAlign w:val="center"/>
          </w:tcPr>
          <w:p w14:paraId="2A84CF6A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tcBorders>
              <w:top w:val="nil"/>
            </w:tcBorders>
            <w:noWrap w:val="0"/>
            <w:vAlign w:val="center"/>
          </w:tcPr>
          <w:p w14:paraId="03045D06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 w14:paraId="431BD1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5472614C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16F6DB01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01" w:type="pct"/>
            <w:noWrap w:val="0"/>
            <w:vAlign w:val="center"/>
          </w:tcPr>
          <w:p w14:paraId="7FC6A3BF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6C28D9BE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1CD54F98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56B54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5000" w:type="pct"/>
            <w:gridSpan w:val="5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4A1C8D8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二、项目组成员</w:t>
            </w:r>
          </w:p>
        </w:tc>
      </w:tr>
      <w:tr w14:paraId="3278C8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26A4B7C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781C4B3D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08DF47AC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47A6C752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2F15C7BF">
            <w:pPr>
              <w:pStyle w:val="4"/>
              <w:keepNext/>
              <w:spacing w:line="440" w:lineRule="exact"/>
              <w:ind w:left="63" w:right="63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 w14:paraId="052FEA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9F11D1C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28483934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7A1025AD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6FD70086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7C7B4715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 w14:paraId="79828E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DAFA583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3719861B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3C85ECD9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57C9DC4A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20E5DE9E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FA160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B7ACCB6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729185A8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50CE4B58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5F87FFF0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3A078F71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9DB0B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12E28FD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336EC2B8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1D8CEDB3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56AAB187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31EAC2A0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7C1D5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35C57A9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3B204D21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 w:eastAsia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501" w:type="pct"/>
            <w:noWrap w:val="0"/>
            <w:vAlign w:val="center"/>
          </w:tcPr>
          <w:p w14:paraId="2FE47B09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3EA89769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5999AE8C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A77767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52BB708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05B7AA1A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01" w:type="pct"/>
            <w:noWrap w:val="0"/>
            <w:vAlign w:val="center"/>
          </w:tcPr>
          <w:p w14:paraId="4CC524EF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3F3FDD5E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7766952A">
            <w:pPr>
              <w:pStyle w:val="4"/>
              <w:keepNext/>
              <w:spacing w:line="440" w:lineRule="exact"/>
              <w:ind w:left="63" w:right="63"/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C1B0D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DE3EC5C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noWrap w:val="0"/>
            <w:vAlign w:val="center"/>
          </w:tcPr>
          <w:p w14:paraId="794B616E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01" w:type="pct"/>
            <w:noWrap w:val="0"/>
            <w:vAlign w:val="center"/>
          </w:tcPr>
          <w:p w14:paraId="7DC65E2A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noWrap w:val="0"/>
            <w:vAlign w:val="center"/>
          </w:tcPr>
          <w:p w14:paraId="5DFB894C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noWrap w:val="0"/>
            <w:vAlign w:val="center"/>
          </w:tcPr>
          <w:p w14:paraId="04897E42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BD989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206" w:type="pct"/>
            <w:tcBorders>
              <w:top w:val="single" w:color="auto" w:sz="6" w:space="0"/>
              <w:bottom w:val="single" w:color="auto" w:sz="12" w:space="0"/>
            </w:tcBorders>
            <w:noWrap w:val="0"/>
            <w:vAlign w:val="center"/>
          </w:tcPr>
          <w:p w14:paraId="45496C8A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85" w:type="pct"/>
            <w:tcBorders>
              <w:bottom w:val="single" w:color="auto" w:sz="12" w:space="0"/>
            </w:tcBorders>
            <w:noWrap w:val="0"/>
            <w:vAlign w:val="center"/>
          </w:tcPr>
          <w:p w14:paraId="3FEA8FCD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01" w:type="pct"/>
            <w:tcBorders>
              <w:bottom w:val="single" w:color="auto" w:sz="12" w:space="0"/>
            </w:tcBorders>
            <w:noWrap w:val="0"/>
            <w:vAlign w:val="center"/>
          </w:tcPr>
          <w:p w14:paraId="51C147A3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14" w:type="pct"/>
            <w:tcBorders>
              <w:bottom w:val="single" w:color="auto" w:sz="12" w:space="0"/>
            </w:tcBorders>
            <w:noWrap w:val="0"/>
            <w:vAlign w:val="center"/>
          </w:tcPr>
          <w:p w14:paraId="6794BF7B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92" w:type="pct"/>
            <w:tcBorders>
              <w:bottom w:val="single" w:color="auto" w:sz="12" w:space="0"/>
            </w:tcBorders>
            <w:noWrap w:val="0"/>
            <w:vAlign w:val="center"/>
          </w:tcPr>
          <w:p w14:paraId="0EC5CCF3">
            <w:pPr>
              <w:pStyle w:val="4"/>
              <w:keepNext/>
              <w:spacing w:line="440" w:lineRule="exact"/>
              <w:ind w:left="63" w:right="63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4D00EC92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35E53855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04FD16AE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26185CE3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258AC272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2AB42731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528DB660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7659A5AA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81C1FEA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3CB67278">
      <w:pPr>
        <w:pStyle w:val="4"/>
        <w:widowControl/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sectPr>
          <w:footerReference r:id="rId5" w:type="default"/>
          <w:pgSz w:w="11905" w:h="16838"/>
          <w:pgMar w:top="1440" w:right="1474" w:bottom="1440" w:left="1474" w:header="850" w:footer="992" w:gutter="0"/>
          <w:pgNumType w:fmt="decimal"/>
          <w:cols w:space="720" w:num="1"/>
          <w:rtlGutter w:val="0"/>
          <w:docGrid w:type="lines" w:linePitch="332" w:charSpace="0"/>
        </w:sectPr>
      </w:pPr>
    </w:p>
    <w:p w14:paraId="4543BC5D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 xml:space="preserve">附件5：   </w:t>
      </w:r>
    </w:p>
    <w:p w14:paraId="47FD16D2">
      <w:pPr>
        <w:pStyle w:val="11"/>
        <w:widowControl/>
        <w:outlineLvl w:val="0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设计进度表</w:t>
      </w:r>
    </w:p>
    <w:tbl>
      <w:tblPr>
        <w:tblStyle w:val="8"/>
        <w:tblW w:w="91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2714"/>
        <w:gridCol w:w="3015"/>
        <w:gridCol w:w="2610"/>
      </w:tblGrid>
      <w:tr w14:paraId="4CDF8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838" w:type="dxa"/>
            <w:noWrap w:val="0"/>
            <w:vAlign w:val="center"/>
          </w:tcPr>
          <w:p w14:paraId="0B37D2C9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14" w:type="dxa"/>
            <w:noWrap w:val="0"/>
            <w:vAlign w:val="center"/>
          </w:tcPr>
          <w:p w14:paraId="7513083E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资料及文件名称</w:t>
            </w:r>
          </w:p>
        </w:tc>
        <w:tc>
          <w:tcPr>
            <w:tcW w:w="3015" w:type="dxa"/>
            <w:noWrap w:val="0"/>
            <w:vAlign w:val="center"/>
          </w:tcPr>
          <w:p w14:paraId="0103A5DA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提交时间</w:t>
            </w:r>
          </w:p>
        </w:tc>
        <w:tc>
          <w:tcPr>
            <w:tcW w:w="2610" w:type="dxa"/>
            <w:noWrap w:val="0"/>
            <w:vAlign w:val="center"/>
          </w:tcPr>
          <w:p w14:paraId="39B52863">
            <w:pPr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</w:rPr>
              <w:t>有关事宜</w:t>
            </w:r>
          </w:p>
        </w:tc>
      </w:tr>
      <w:tr w14:paraId="05602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7D3B65D0">
            <w:pPr>
              <w:spacing w:line="360" w:lineRule="auto"/>
              <w:jc w:val="center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684A6AF3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地块控规局部调整、选址论证等咨询服务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59335792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20天</w:t>
            </w:r>
          </w:p>
        </w:tc>
        <w:tc>
          <w:tcPr>
            <w:tcW w:w="2610" w:type="dxa"/>
            <w:vMerge w:val="restart"/>
            <w:shd w:val="clear" w:color="000000" w:fill="FFFFFF"/>
            <w:noWrap w:val="0"/>
            <w:vAlign w:val="center"/>
          </w:tcPr>
          <w:p w14:paraId="0A297D76">
            <w:pPr>
              <w:spacing w:line="360" w:lineRule="auto"/>
              <w:jc w:val="center"/>
              <w:rPr>
                <w:rFonts w:hint="eastAsia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提供电子光盘各2张，格式为PDF和DWG文件</w:t>
            </w:r>
          </w:p>
        </w:tc>
      </w:tr>
      <w:tr w14:paraId="6709A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609D41D3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13D4D7A1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方案设计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1726E352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3BD42B56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3F1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2DC1149A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0151C50E">
            <w:pPr>
              <w:spacing w:line="360" w:lineRule="auto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项目建议书文本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35056606">
            <w:pPr>
              <w:spacing w:line="360" w:lineRule="auto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15天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559F9CC1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D319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22B59B7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151C95C3">
            <w:pPr>
              <w:spacing w:line="360" w:lineRule="auto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可行性研究报告文本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73563EFB">
            <w:pPr>
              <w:spacing w:line="360" w:lineRule="auto"/>
              <w:jc w:val="center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项目建议书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批复后20天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026C8EF5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4048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5700C222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6AF9750B">
            <w:pPr>
              <w:spacing w:line="360" w:lineRule="auto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初步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设计文本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47DD9074">
            <w:pPr>
              <w:spacing w:line="360" w:lineRule="auto"/>
              <w:jc w:val="center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可研批复 后20天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4EDC27B7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8780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01886A4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0F37DBA0">
            <w:pPr>
              <w:spacing w:line="360" w:lineRule="auto"/>
              <w:rPr>
                <w:rFonts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全套施工图设计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0C6A491A">
            <w:pPr>
              <w:spacing w:line="360" w:lineRule="auto"/>
              <w:jc w:val="center"/>
              <w:rPr>
                <w:rFonts w:hint="default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初设批复后15天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0C357BF3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513A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shd w:val="clear" w:color="000000" w:fill="FFFFFF"/>
            <w:noWrap w:val="0"/>
            <w:vAlign w:val="center"/>
          </w:tcPr>
          <w:p w14:paraId="069F1CC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714" w:type="dxa"/>
            <w:shd w:val="clear" w:color="000000" w:fill="FFFFFF"/>
            <w:noWrap w:val="0"/>
            <w:vAlign w:val="top"/>
          </w:tcPr>
          <w:p w14:paraId="751D28C7">
            <w:pPr>
              <w:spacing w:line="360" w:lineRule="auto"/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A609DFF">
            <w:pPr>
              <w:spacing w:line="360" w:lineRule="auto"/>
              <w:rPr>
                <w:rFonts w:hint="default" w:ascii="Times New Roman" w:hAnsi="Times New Roman" w:eastAsia="Arial" w:cs="Times New Roman"/>
                <w:snapToGrid w:val="0"/>
                <w:color w:val="000000" w:themeColor="text1"/>
                <w:kern w:val="0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后续服务阶段</w:t>
            </w:r>
          </w:p>
        </w:tc>
        <w:tc>
          <w:tcPr>
            <w:tcW w:w="3015" w:type="dxa"/>
            <w:shd w:val="clear" w:color="000000" w:fill="FFFFFF"/>
            <w:noWrap w:val="0"/>
            <w:vAlign w:val="center"/>
          </w:tcPr>
          <w:p w14:paraId="0BF4686C">
            <w:pPr>
              <w:spacing w:line="360" w:lineRule="auto"/>
              <w:jc w:val="center"/>
              <w:rPr>
                <w:rFonts w:hint="default" w:ascii="宋体" w:hAnsi="宋体" w:eastAsia="宋体" w:cs="宋体"/>
                <w:snapToGrid w:val="0"/>
                <w:color w:val="000000" w:themeColor="text1"/>
                <w:kern w:val="0"/>
                <w:sz w:val="24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2"/>
                <w:highlight w:val="none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  <w:t>后续配合高压氧舱装修及设备安装调试</w:t>
            </w:r>
          </w:p>
        </w:tc>
        <w:tc>
          <w:tcPr>
            <w:tcW w:w="2610" w:type="dxa"/>
            <w:vMerge w:val="continue"/>
            <w:noWrap w:val="0"/>
            <w:vAlign w:val="center"/>
          </w:tcPr>
          <w:p w14:paraId="5D531B22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A005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noWrap w:val="0"/>
            <w:vAlign w:val="center"/>
          </w:tcPr>
          <w:p w14:paraId="124BAEE4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714" w:type="dxa"/>
            <w:noWrap w:val="0"/>
            <w:vAlign w:val="center"/>
          </w:tcPr>
          <w:p w14:paraId="10D7F9F2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15" w:type="dxa"/>
            <w:noWrap w:val="0"/>
            <w:vAlign w:val="center"/>
          </w:tcPr>
          <w:p w14:paraId="4DFECD07">
            <w:pPr>
              <w:spacing w:line="360" w:lineRule="auto"/>
              <w:jc w:val="both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10" w:type="dxa"/>
            <w:noWrap w:val="0"/>
            <w:vAlign w:val="center"/>
          </w:tcPr>
          <w:p w14:paraId="0A00EDDA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D3DA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838" w:type="dxa"/>
            <w:noWrap w:val="0"/>
            <w:vAlign w:val="center"/>
          </w:tcPr>
          <w:p w14:paraId="39D0F734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714" w:type="dxa"/>
            <w:noWrap w:val="0"/>
            <w:vAlign w:val="center"/>
          </w:tcPr>
          <w:p w14:paraId="71BEDE93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015" w:type="dxa"/>
            <w:noWrap w:val="0"/>
            <w:vAlign w:val="center"/>
          </w:tcPr>
          <w:p w14:paraId="66D22CA1">
            <w:pPr>
              <w:spacing w:line="360" w:lineRule="auto"/>
              <w:jc w:val="both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10" w:type="dxa"/>
            <w:noWrap w:val="0"/>
            <w:vAlign w:val="center"/>
          </w:tcPr>
          <w:p w14:paraId="6A1DE566"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43197A7B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59537730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83102E0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389091DC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31B4929D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2C4526AE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D2BFDD9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0792BFD9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7C280C11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83C8AA3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2D04F2F3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6F594205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64881024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ADD8F9A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4AE20930">
      <w:pPr>
        <w:pStyle w:val="6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3BB70F4C">
      <w:pPr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bookmarkEnd w:id="2"/>
    <w:bookmarkEnd w:id="3"/>
    <w:p w14:paraId="6E3DE0F7">
      <w:pPr>
        <w:pStyle w:val="4"/>
        <w:widowControl/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sectPr>
          <w:footerReference r:id="rId6" w:type="default"/>
          <w:pgSz w:w="11906" w:h="16839"/>
          <w:pgMar w:top="1431" w:right="1135" w:bottom="1359" w:left="1418" w:header="0" w:footer="1199" w:gutter="0"/>
          <w:pgNumType w:fmt="decimal"/>
          <w:cols w:space="720" w:num="1"/>
        </w:sectPr>
      </w:pPr>
    </w:p>
    <w:p w14:paraId="76A7CDE0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 xml:space="preserve">附件6：           </w:t>
      </w:r>
    </w:p>
    <w:p w14:paraId="620359B6">
      <w:pPr>
        <w:spacing w:line="440" w:lineRule="exact"/>
        <w:jc w:val="center"/>
        <w:rPr>
          <w:rFonts w:hint="eastAsia" w:ascii="宋体" w:hAnsi="宋体" w:cs="宋体"/>
          <w:b/>
          <w:bCs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  <w:t>总费用</w:t>
      </w:r>
      <w:r>
        <w:rPr>
          <w:rFonts w:hint="eastAsia" w:ascii="宋体" w:hAnsi="宋体" w:cs="宋体"/>
          <w:b/>
          <w:bCs/>
          <w:color w:val="auto"/>
          <w:sz w:val="30"/>
          <w:szCs w:val="30"/>
          <w:highlight w:val="none"/>
        </w:rPr>
        <w:t>及支付方式</w:t>
      </w:r>
    </w:p>
    <w:p w14:paraId="7A6E1FF6">
      <w:pPr>
        <w:pStyle w:val="2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1.合同价格形式：</w:t>
      </w:r>
      <w:r>
        <w:rPr>
          <w:rFonts w:ascii="宋体" w:hAnsi="宋体" w:eastAsia="宋体" w:cs="宋体"/>
          <w:b/>
          <w:bCs/>
          <w:sz w:val="24"/>
          <w:szCs w:val="30"/>
          <w:highlight w:val="none"/>
          <w:u w:val="single"/>
        </w:rPr>
        <w:t xml:space="preserve">  总价合同  </w:t>
      </w: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；</w:t>
      </w:r>
    </w:p>
    <w:p w14:paraId="723F33F6">
      <w:pPr>
        <w:pStyle w:val="2"/>
        <w:rPr>
          <w:rFonts w:ascii="宋体" w:hAnsi="宋体" w:eastAsia="宋体" w:cs="宋体"/>
          <w:b/>
          <w:bCs/>
          <w:sz w:val="24"/>
          <w:szCs w:val="30"/>
          <w:highlight w:val="none"/>
          <w:u w:val="singl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2.签约合同价为：</w:t>
      </w:r>
    </w:p>
    <w:p w14:paraId="6A859475">
      <w:pPr>
        <w:pStyle w:val="4"/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本工程含税价款为人民币（大写）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  <w:t xml:space="preserve">            元整（¥          元）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，不含税合同价款金额为人民币（大写）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  <w:t xml:space="preserve">                    元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  <w:t>（¥        元）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，其中增值税税率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  <w:t xml:space="preserve">     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%，增值税税额为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  <w:u w:val="single"/>
        </w:rPr>
        <w:t xml:space="preserve">¥             </w:t>
      </w:r>
      <w:r>
        <w:rPr>
          <w:rFonts w:ascii="Times New Roman" w:hAnsi="Times New Roman" w:eastAsia="宋体" w:cs="Times New Roman"/>
          <w:b/>
          <w:color w:val="auto"/>
          <w:sz w:val="24"/>
          <w:highlight w:val="none"/>
        </w:rPr>
        <w:t>元。</w:t>
      </w:r>
    </w:p>
    <w:p w14:paraId="596BA1F3">
      <w:pPr>
        <w:pStyle w:val="4"/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  <w:u w:val="single"/>
        </w:rPr>
        <w:t>本次中标价即为合同价，为总价合同。</w:t>
      </w:r>
      <w:r>
        <w:rPr>
          <w:rFonts w:ascii="Times New Roman" w:hAnsi="Times New Roman" w:eastAsia="宋体" w:cs="Times New Roman"/>
          <w:b w:val="0"/>
          <w:bCs w:val="0"/>
          <w:color w:val="000000"/>
          <w:sz w:val="24"/>
          <w:highlight w:val="none"/>
        </w:rPr>
        <w:t>总价不受建筑面积、设计方案调整、具体专项服务内容的调整、技术标准规程调整、服务期延长、国家政策性调价、成果资料多次修改调整等因素的影响而调整；</w:t>
      </w:r>
    </w:p>
    <w:p w14:paraId="06EE11E6">
      <w:pPr>
        <w:pStyle w:val="4"/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4"/>
          <w:highlight w:val="none"/>
        </w:rPr>
        <w:t>因设计项目规模、条件变化，造成设计工作量调整，设计费按实调整。</w:t>
      </w:r>
    </w:p>
    <w:p w14:paraId="2E37A5DA">
      <w:pPr>
        <w:pStyle w:val="2"/>
        <w:rPr>
          <w:rFonts w:ascii="宋体" w:hAnsi="宋体" w:eastAsia="宋体" w:cs="宋体"/>
          <w:b/>
          <w:bCs/>
          <w:sz w:val="24"/>
          <w:szCs w:val="30"/>
          <w:highlight w:val="none"/>
        </w:rPr>
      </w:pPr>
      <w:r>
        <w:rPr>
          <w:rFonts w:ascii="宋体" w:hAnsi="宋体" w:eastAsia="宋体" w:cs="宋体"/>
          <w:b/>
          <w:bCs/>
          <w:sz w:val="24"/>
          <w:szCs w:val="30"/>
          <w:highlight w:val="none"/>
        </w:rPr>
        <w:t>3、设计费支付方式</w:t>
      </w:r>
    </w:p>
    <w:p w14:paraId="251B307E">
      <w:pPr>
        <w:pStyle w:val="4"/>
        <w:widowControl/>
        <w:rPr>
          <w:rFonts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ascii="Times New Roman" w:hAnsi="Times New Roman" w:eastAsia="宋体" w:cs="Times New Roman"/>
          <w:color w:val="auto"/>
          <w:sz w:val="24"/>
          <w:highlight w:val="none"/>
        </w:rPr>
        <w:t>本合同生效后，设计人完成相关内容，取得选址论证、控规局调批复、</w:t>
      </w:r>
      <w:r>
        <w:rPr>
          <w:rFonts w:ascii="Times New Roman" w:hAnsi="Times New Roman" w:eastAsia="宋体" w:cs="Times New Roman"/>
          <w:sz w:val="24"/>
          <w:highlight w:val="none"/>
        </w:rPr>
        <w:t>项目建议书</w:t>
      </w:r>
      <w:r>
        <w:rPr>
          <w:rFonts w:ascii="Times New Roman" w:hAnsi="Times New Roman" w:eastAsia="宋体" w:cs="Times New Roman"/>
          <w:color w:val="auto"/>
          <w:sz w:val="24"/>
          <w:highlight w:val="none"/>
        </w:rPr>
        <w:t>批复、可研批复后支付至合同价的30%，取得初设批复、完成施工图图审合格后支付至合同价的60%，项目竣工验收后支付至85%，</w:t>
      </w:r>
      <w:r>
        <w:rPr>
          <w:rFonts w:ascii="Times New Roman" w:hAnsi="Times New Roman" w:eastAsia="宋体" w:cs="Times New Roman"/>
          <w:b/>
          <w:sz w:val="24"/>
          <w:highlight w:val="none"/>
          <w:u w:val="single"/>
        </w:rPr>
        <w:t>后续配合高压氧舱装修及设备安装调试验收合格后支付至100%。</w:t>
      </w:r>
    </w:p>
    <w:p w14:paraId="07B428D2">
      <w:pPr>
        <w:spacing w:line="360" w:lineRule="auto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6F6BE624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DC30038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64C7CAE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0D850AF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6B36A50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1441080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B3D7144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291753B">
      <w:pPr>
        <w:pStyle w:val="4"/>
        <w:kinsoku w:val="0"/>
        <w:overflowPunct w:val="0"/>
        <w:spacing w:before="36"/>
        <w:ind w:left="100" w:right="44"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1DA5CCF">
      <w:pPr>
        <w:pStyle w:val="10"/>
        <w:widowControl/>
        <w:outlineLvl w:val="0"/>
        <w:rPr>
          <w:rFonts w:ascii="Times New Roman" w:hAnsi="Times New Roman" w:eastAsia="宋体" w:cs="Times New Roman"/>
          <w:b/>
          <w:bCs w:val="0"/>
          <w:sz w:val="24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24"/>
          <w:highlight w:val="none"/>
        </w:rPr>
        <w:t>附件7：</w:t>
      </w:r>
    </w:p>
    <w:p w14:paraId="3AED63CF">
      <w:pPr>
        <w:pStyle w:val="7"/>
        <w:rPr>
          <w:rFonts w:ascii="Times New Roman" w:hAnsi="Times New Roman" w:eastAsia="宋体" w:cs="Times New Roman"/>
          <w:b/>
          <w:bCs w:val="0"/>
          <w:sz w:val="32"/>
          <w:highlight w:val="none"/>
        </w:rPr>
      </w:pPr>
      <w:r>
        <w:rPr>
          <w:rFonts w:ascii="Times New Roman" w:hAnsi="Times New Roman" w:eastAsia="宋体" w:cs="Times New Roman"/>
          <w:b/>
          <w:bCs w:val="0"/>
          <w:sz w:val="32"/>
          <w:highlight w:val="none"/>
        </w:rPr>
        <w:t>服务费报价组成表</w:t>
      </w:r>
    </w:p>
    <w:p w14:paraId="25709A7E">
      <w:pPr>
        <w:widowControl/>
        <w:jc w:val="right"/>
        <w:rPr>
          <w:highlight w:val="none"/>
        </w:rPr>
      </w:pPr>
      <w:r>
        <w:rPr>
          <w:rFonts w:hint="eastAsia" w:ascii="宋体" w:hAnsi="宋体" w:cs="宋体"/>
          <w:b/>
          <w:bCs/>
          <w:kern w:val="0"/>
          <w:szCs w:val="21"/>
          <w:highlight w:val="none"/>
        </w:rPr>
        <w:t>单位：元</w:t>
      </w:r>
    </w:p>
    <w:tbl>
      <w:tblPr>
        <w:tblStyle w:val="8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6"/>
        <w:gridCol w:w="1866"/>
        <w:gridCol w:w="971"/>
        <w:gridCol w:w="994"/>
        <w:gridCol w:w="1012"/>
        <w:gridCol w:w="1820"/>
      </w:tblGrid>
      <w:tr w14:paraId="11212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08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9EF95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109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D51627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工作内容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18E6FA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工作量</w:t>
            </w:r>
          </w:p>
        </w:tc>
        <w:tc>
          <w:tcPr>
            <w:tcW w:w="58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8FD008A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计量单位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56682F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单价</w:t>
            </w:r>
          </w:p>
        </w:tc>
        <w:tc>
          <w:tcPr>
            <w:tcW w:w="106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63A4A1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合价</w:t>
            </w:r>
          </w:p>
        </w:tc>
      </w:tr>
      <w:tr w14:paraId="41A7E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0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77974">
            <w:pPr>
              <w:widowControl/>
              <w:jc w:val="center"/>
              <w:textAlignment w:val="center"/>
              <w:rPr>
                <w:rFonts w:hint="eastAsia"/>
                <w:kern w:val="0"/>
                <w:szCs w:val="21"/>
                <w:highlight w:val="none"/>
              </w:rPr>
            </w:pPr>
            <w:r>
              <w:rPr>
                <w:rFonts w:hint="eastAsia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B01B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/>
                <w:kern w:val="0"/>
                <w:szCs w:val="21"/>
                <w:highlight w:val="none"/>
              </w:rPr>
              <w:t>控规局部调整</w:t>
            </w:r>
            <w:r>
              <w:rPr>
                <w:rFonts w:hint="eastAsia" w:cs="宋体"/>
                <w:spacing w:val="1"/>
                <w:sz w:val="21"/>
                <w:szCs w:val="21"/>
                <w:highlight w:val="none"/>
                <w:u w:val="single" w:color="auto"/>
                <w:lang w:val="en-US" w:eastAsia="zh-CN"/>
              </w:rPr>
              <w:t>日照分析专篇、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highlight w:val="none"/>
                <w:u w:val="single" w:color="auto"/>
              </w:rPr>
              <w:t>交通评价(</w:t>
            </w:r>
            <w:r>
              <w:rPr>
                <w:rFonts w:hint="eastAsia" w:cs="宋体"/>
                <w:spacing w:val="1"/>
                <w:sz w:val="21"/>
                <w:szCs w:val="21"/>
                <w:highlight w:val="none"/>
                <w:u w:val="single" w:color="auto"/>
                <w:lang w:val="en-US" w:eastAsia="zh-CN"/>
              </w:rPr>
              <w:t>专篇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highlight w:val="none"/>
                <w:u w:val="single" w:color="auto"/>
              </w:rPr>
              <w:t>)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1E59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2F6C4DA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项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F5932FF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90AB4FD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  <w:tr w14:paraId="3DE8F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0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6411A">
            <w:pPr>
              <w:widowControl/>
              <w:jc w:val="center"/>
              <w:textAlignment w:val="center"/>
              <w:rPr>
                <w:rFonts w:hint="eastAsia"/>
                <w:kern w:val="0"/>
                <w:szCs w:val="21"/>
                <w:highlight w:val="none"/>
              </w:rPr>
            </w:pPr>
            <w:r>
              <w:rPr>
                <w:rFonts w:hint="eastAsia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8001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/>
                <w:kern w:val="0"/>
                <w:szCs w:val="21"/>
                <w:highlight w:val="none"/>
              </w:rPr>
              <w:t>选址论证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61C40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3DD773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项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1FB134E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19BE067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  <w:tr w14:paraId="7BB186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0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DD380">
            <w:pPr>
              <w:widowControl/>
              <w:jc w:val="center"/>
              <w:textAlignment w:val="center"/>
              <w:rPr>
                <w:rFonts w:hint="eastAsia" w:eastAsia="宋体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eastAsia="宋体"/>
                <w:kern w:val="0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7E9A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/>
                <w:kern w:val="0"/>
                <w:szCs w:val="21"/>
                <w:highlight w:val="none"/>
              </w:rPr>
              <w:t>三维景观分析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0A75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262348C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项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FF0EE50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692948E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  <w:tr w14:paraId="222CD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87FA0">
            <w:pPr>
              <w:widowControl/>
              <w:jc w:val="center"/>
              <w:textAlignment w:val="center"/>
              <w:rPr>
                <w:rFonts w:hint="eastAsia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/>
                <w:kern w:val="0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A8684">
            <w:pPr>
              <w:widowControl/>
              <w:jc w:val="center"/>
              <w:textAlignment w:val="center"/>
              <w:rPr>
                <w:rFonts w:hint="default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highlight w:val="none"/>
                <w:lang w:val="en-US" w:eastAsia="zh-CN"/>
              </w:rPr>
              <w:t>编制项目建议书、可行性研究报告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A6D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FF0D125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项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F9AD2C5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37F57F8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  <w:tr w14:paraId="53541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50E57">
            <w:pPr>
              <w:widowControl/>
              <w:jc w:val="center"/>
              <w:textAlignment w:val="center"/>
              <w:rPr>
                <w:rFonts w:hint="default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/>
                <w:kern w:val="0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DDCC">
            <w:pPr>
              <w:widowControl/>
              <w:jc w:val="center"/>
              <w:textAlignment w:val="center"/>
              <w:rPr>
                <w:rFonts w:hint="default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highlight w:val="none"/>
                <w:lang w:val="en-US" w:eastAsia="zh-CN"/>
              </w:rPr>
              <w:t>方案设计、初步设计、施工图设计</w:t>
            </w:r>
          </w:p>
        </w:tc>
        <w:tc>
          <w:tcPr>
            <w:tcW w:w="5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79B6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726A6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highlight w:val="none"/>
                <w:lang w:val="en-US" w:eastAsia="zh-CN"/>
              </w:rPr>
              <w:t>项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849C5AC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  <w:tc>
          <w:tcPr>
            <w:tcW w:w="10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E4AB357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  <w:tr w14:paraId="75BAC8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2184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766E41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  <w:t>合计</w:t>
            </w:r>
          </w:p>
        </w:tc>
        <w:tc>
          <w:tcPr>
            <w:tcW w:w="281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B58C1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szCs w:val="22"/>
                <w:highlight w:val="none"/>
                <w:lang w:bidi="ar"/>
              </w:rPr>
            </w:pPr>
          </w:p>
        </w:tc>
      </w:tr>
    </w:tbl>
    <w:p w14:paraId="075E8730">
      <w:pPr>
        <w:pStyle w:val="4"/>
        <w:kinsoku w:val="0"/>
        <w:overflowPunct w:val="0"/>
        <w:spacing w:before="3"/>
        <w:ind w:left="0"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</w:p>
    <w:p w14:paraId="3570890C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E74E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3" name="文本框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4FB7E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BfNAA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AXzQA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4FB7E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D695F">
    <w:pPr>
      <w:pStyle w:val="12"/>
    </w:pPr>
    <w:r>
      <w:rPr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A1AE1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0MQeM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oNJYZpVPz04/vp&#10;58Pp1zeCMwjUuDBD3L1DZGzf2RZtM5wHHCbebeV1+oIRgR/yHi/yijYSni5NJ9NpDheHb9gAP3u8&#10;7nyI74XVJBkF9ahfJys7bELsQ4eQlM3YtVSqq6EypAGJ12/z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M0MQe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A1AE1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D34C26"/>
    <w:multiLevelType w:val="singleLevel"/>
    <w:tmpl w:val="5CD34C2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AB3E99"/>
    <w:rsid w:val="61AB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next w:val="1"/>
    <w:qFormat/>
    <w:uiPriority w:val="0"/>
    <w:pPr>
      <w:keepNext w:val="0"/>
      <w:keepLines w:val="0"/>
      <w:widowControl w:val="0"/>
      <w:spacing w:before="240" w:beforeLines="0" w:after="120" w:line="360" w:lineRule="auto"/>
      <w:jc w:val="left"/>
      <w:outlineLvl w:val="0"/>
    </w:pPr>
    <w:rPr>
      <w:rFonts w:ascii="宋体" w:hAnsi="宋体" w:eastAsia="宋体" w:cs="宋体"/>
      <w:b/>
      <w:bCs/>
      <w:kern w:val="44"/>
      <w:sz w:val="24"/>
      <w:szCs w:val="30"/>
    </w:rPr>
  </w:style>
  <w:style w:type="paragraph" w:styleId="3">
    <w:name w:val="heading 2"/>
    <w:next w:val="1"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jc w:val="left"/>
      <w:outlineLvl w:val="1"/>
    </w:pPr>
    <w:rPr>
      <w:rFonts w:ascii="Times New Roman" w:hAnsi="Times New Roman" w:eastAsia="宋体" w:cs="Times New Roman"/>
      <w:b/>
      <w:sz w:val="24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semiHidden/>
    <w:qFormat/>
    <w:uiPriority w:val="0"/>
    <w:pPr>
      <w:widowControl w:val="0"/>
      <w:spacing w:after="120" w:afterAutospacing="0" w:line="360" w:lineRule="auto"/>
      <w:ind w:firstLine="420" w:firstLineChars="200"/>
    </w:pPr>
    <w:rPr>
      <w:rFonts w:ascii="Times New Roman" w:hAnsi="Times New Roman" w:eastAsia="宋体" w:cs="Times New Roman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  <w:pPr>
      <w:widowControl/>
      <w:autoSpaceDE/>
      <w:autoSpaceDN/>
      <w:adjustRightInd/>
      <w:spacing w:after="100" w:line="259" w:lineRule="auto"/>
    </w:pPr>
    <w:rPr>
      <w:rFonts w:ascii="等线" w:hAnsi="等线" w:eastAsia="等线"/>
      <w:sz w:val="22"/>
      <w:szCs w:val="22"/>
    </w:rPr>
  </w:style>
  <w:style w:type="paragraph" w:styleId="7">
    <w:name w:val="Title"/>
    <w:qFormat/>
    <w:uiPriority w:val="0"/>
    <w:pPr>
      <w:spacing w:before="240" w:beforeAutospacing="0" w:after="240" w:afterAutospacing="0" w:line="240" w:lineRule="auto"/>
      <w:jc w:val="center"/>
      <w:outlineLvl w:val="9"/>
    </w:pPr>
    <w:rPr>
      <w:rFonts w:ascii="Times New Roman" w:hAnsi="Times New Roman" w:eastAsia="宋体" w:cs="Times New Roman"/>
      <w:b/>
      <w:sz w:val="32"/>
    </w:rPr>
  </w:style>
  <w:style w:type="paragraph" w:customStyle="1" w:styleId="10">
    <w:name w:val="附录标题"/>
    <w:next w:val="1"/>
    <w:qFormat/>
    <w:uiPriority w:val="0"/>
    <w:pPr>
      <w:keepNext w:val="0"/>
      <w:keepLines w:val="0"/>
      <w:widowControl w:val="0"/>
      <w:spacing w:after="240" w:line="240" w:lineRule="auto"/>
      <w:jc w:val="left"/>
      <w:outlineLvl w:val="0"/>
    </w:pPr>
    <w:rPr>
      <w:rFonts w:ascii="Times New Roman" w:hAnsi="Times New Roman" w:eastAsia="宋体" w:cs="Times New Roman"/>
    </w:rPr>
  </w:style>
  <w:style w:type="paragraph" w:customStyle="1" w:styleId="11">
    <w:name w:val="内嵌文档标题2"/>
    <w:next w:val="1"/>
    <w:qFormat/>
    <w:uiPriority w:val="0"/>
    <w:pPr>
      <w:widowControl w:val="0"/>
      <w:shd w:val="clear" w:color="auto" w:fill="FFFFFF"/>
      <w:spacing w:before="240" w:after="240" w:line="360" w:lineRule="auto"/>
      <w:jc w:val="center"/>
      <w:outlineLvl w:val="0"/>
    </w:pPr>
    <w:rPr>
      <w:rFonts w:ascii="Times New Roman" w:hAnsi="Times New Roman" w:eastAsia="宋体" w:cs="Times New Roman"/>
    </w:rPr>
  </w:style>
  <w:style w:type="paragraph" w:styleId="12">
    <w:name w:val="List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2026-10-23T08:47:00Z</dcterms:created>
  <dc:creator>congcong</dc:creator>
  <cp:lastModifiedBy>congcong</cp:lastModifiedBy>
  <dcterms:modified xsi:type="dcterms:W3CDTF">2026-10-23T08:50:03Z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B56932C036BE489AB9205C6CD1FDA992_11</vt:lpwstr>
  </property>
  <property fmtid="{D5CDD505-2E9C-101B-9397-08002B2CF9AE}" pid="4" name="KSOTemplateDocerSaveRecord">
    <vt:lpwstr>eyJoZGlkIjoiNDg2NTIwYzE5ODI1ODk3NjZiMjUwNTM3OGM4NDQ5MzUiLCJ1c2VySWQiOiIzNTE2ODkxNjUifQ==</vt:lpwstr>
  </property>
</Properties>
</file>