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93152">
      <w:pPr>
        <w:pStyle w:val="2"/>
        <w:bidi w:val="0"/>
        <w:jc w:val="center"/>
      </w:pPr>
      <w:r>
        <w:rPr>
          <w:rFonts w:hint="eastAsia"/>
          <w:lang w:val="en-US" w:eastAsia="zh-CN"/>
        </w:rPr>
        <w:t>桐庐县江南镇凤鸣村严坞空心村道路及场地整治工程</w:t>
      </w:r>
      <w:r>
        <w:rPr>
          <w:rFonts w:hint="eastAsia"/>
        </w:rPr>
        <w:t>编制说明</w:t>
      </w:r>
    </w:p>
    <w:p w14:paraId="746D9606">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14:paraId="79746BF1">
      <w:pPr>
        <w:spacing w:line="360" w:lineRule="auto"/>
        <w:ind w:left="1140" w:hanging="420"/>
        <w:rPr>
          <w:rFonts w:hint="default" w:ascii="Times New Roman" w:hAnsi="Times New Roman" w:eastAsia="宋体"/>
          <w:lang w:val="en-US" w:eastAsia="zh-CN"/>
        </w:rPr>
      </w:pPr>
      <w:r>
        <w:rPr>
          <w:rFonts w:hint="eastAsia" w:ascii="新宋体" w:hAnsi="新宋体" w:eastAsia="新宋体"/>
        </w:rPr>
        <w:t>1.</w:t>
      </w:r>
      <w:r>
        <w:rPr>
          <w:rFonts w:hint="eastAsia" w:ascii="宋体" w:hAnsi="宋体"/>
          <w:b/>
          <w:sz w:val="24"/>
        </w:rPr>
        <w:t>工程地址：</w:t>
      </w:r>
      <w:r>
        <w:rPr>
          <w:rFonts w:hint="eastAsia" w:ascii="宋体" w:hAnsi="宋体"/>
          <w:lang w:val="en-US" w:eastAsia="zh-CN"/>
        </w:rPr>
        <w:t>江南镇凤鸣村严坞空心村</w:t>
      </w:r>
    </w:p>
    <w:p w14:paraId="3D23BC88">
      <w:pPr>
        <w:pStyle w:val="6"/>
        <w:spacing w:beforeAutospacing="0" w:afterAutospacing="0"/>
        <w:ind w:left="1438" w:leftChars="342" w:hanging="720" w:hangingChars="300"/>
        <w:rPr>
          <w:rFonts w:hint="eastAsia" w:ascii="宋体" w:hAnsi="宋体" w:eastAsia="宋体" w:cstheme="minorBidi"/>
          <w:kern w:val="2"/>
          <w:sz w:val="21"/>
          <w:lang w:val="en-US" w:eastAsia="zh-CN" w:bidi="ar-SA"/>
        </w:rPr>
      </w:pPr>
      <w:r>
        <w:rPr>
          <w:rFonts w:hint="eastAsia" w:ascii="宋体" w:hAnsi="宋体" w:cstheme="minorBidi"/>
          <w:bCs/>
          <w:kern w:val="2"/>
          <w:szCs w:val="22"/>
        </w:rPr>
        <w:t>2.</w:t>
      </w:r>
      <w:r>
        <w:rPr>
          <w:rFonts w:hint="eastAsia" w:ascii="宋体" w:hAnsi="宋体" w:cstheme="minorBidi"/>
          <w:b/>
          <w:kern w:val="2"/>
          <w:szCs w:val="22"/>
        </w:rPr>
        <w:t>工程特征：</w:t>
      </w:r>
      <w:r>
        <w:rPr>
          <w:rFonts w:hint="eastAsia" w:ascii="宋体" w:hAnsi="宋体" w:eastAsia="宋体" w:cstheme="minorBidi"/>
          <w:kern w:val="2"/>
          <w:sz w:val="21"/>
          <w:lang w:val="en-US" w:eastAsia="zh-CN" w:bidi="ar-SA"/>
        </w:rPr>
        <w:t>本项目为</w:t>
      </w:r>
      <w:r>
        <w:rPr>
          <w:rFonts w:hint="eastAsia" w:ascii="宋体" w:hAnsi="宋体" w:cstheme="minorBidi"/>
          <w:kern w:val="2"/>
          <w:sz w:val="21"/>
          <w:lang w:val="en-US" w:eastAsia="zh-CN" w:bidi="ar-SA"/>
        </w:rPr>
        <w:t>室外场地整治项目，</w:t>
      </w:r>
      <w:r>
        <w:rPr>
          <w:rFonts w:hint="eastAsia" w:ascii="宋体" w:hAnsi="宋体" w:eastAsia="宋体" w:cstheme="minorBidi"/>
          <w:kern w:val="2"/>
          <w:sz w:val="21"/>
          <w:lang w:val="en-US" w:eastAsia="zh-CN" w:bidi="ar-SA"/>
        </w:rPr>
        <w:t>主要内容为</w:t>
      </w:r>
      <w:r>
        <w:rPr>
          <w:rFonts w:hint="eastAsia" w:ascii="宋体" w:hAnsi="宋体" w:cstheme="minorBidi"/>
          <w:kern w:val="2"/>
          <w:sz w:val="21"/>
          <w:lang w:val="en-US" w:eastAsia="zh-CN" w:bidi="ar-SA"/>
        </w:rPr>
        <w:t>新建挡墙、场地回填</w:t>
      </w:r>
      <w:r>
        <w:rPr>
          <w:rFonts w:hint="eastAsia" w:ascii="宋体" w:hAnsi="宋体" w:eastAsia="宋体" w:cstheme="minorBidi"/>
          <w:kern w:val="2"/>
          <w:sz w:val="21"/>
          <w:lang w:val="en-US" w:eastAsia="zh-CN" w:bidi="ar-SA"/>
        </w:rPr>
        <w:t>等内容；</w:t>
      </w:r>
    </w:p>
    <w:p w14:paraId="7B205299">
      <w:pPr>
        <w:spacing w:line="360" w:lineRule="auto"/>
        <w:ind w:left="1140" w:hanging="420"/>
        <w:rPr>
          <w:rFonts w:ascii="宋体" w:hAnsi="宋体"/>
          <w:sz w:val="24"/>
        </w:rPr>
      </w:pPr>
      <w:r>
        <w:rPr>
          <w:rFonts w:hint="eastAsia" w:ascii="新宋体" w:hAnsi="新宋体" w:eastAsia="新宋体"/>
        </w:rPr>
        <w:t>3.</w:t>
      </w:r>
      <w:r>
        <w:rPr>
          <w:rFonts w:hint="eastAsia" w:ascii="宋体" w:hAnsi="宋体"/>
          <w:b/>
          <w:sz w:val="24"/>
        </w:rPr>
        <w:t>计划工期：</w:t>
      </w:r>
      <w:r>
        <w:rPr>
          <w:rFonts w:hint="eastAsia" w:ascii="宋体" w:hAnsi="宋体"/>
        </w:rPr>
        <w:t>详见招标文件；</w:t>
      </w:r>
    </w:p>
    <w:p w14:paraId="670F176A">
      <w:pPr>
        <w:spacing w:line="360" w:lineRule="auto"/>
        <w:ind w:left="1140" w:hanging="420"/>
        <w:rPr>
          <w:rFonts w:ascii="宋体" w:hAnsi="宋体"/>
          <w:sz w:val="24"/>
        </w:rPr>
      </w:pPr>
      <w:r>
        <w:rPr>
          <w:rFonts w:hint="eastAsia" w:ascii="新宋体" w:hAnsi="新宋体" w:eastAsia="新宋体"/>
        </w:rPr>
        <w:t>4.</w:t>
      </w:r>
      <w:r>
        <w:rPr>
          <w:rFonts w:hint="eastAsia" w:ascii="宋体" w:hAnsi="宋体"/>
          <w:b/>
          <w:sz w:val="24"/>
        </w:rPr>
        <w:t>施工现场情况：</w:t>
      </w:r>
      <w:r>
        <w:rPr>
          <w:rFonts w:hint="eastAsia" w:ascii="宋体" w:hAnsi="宋体"/>
        </w:rPr>
        <w:t>已完成三通一平；</w:t>
      </w:r>
    </w:p>
    <w:p w14:paraId="2F10CF9D">
      <w:pPr>
        <w:spacing w:line="360" w:lineRule="auto"/>
        <w:ind w:left="1140" w:hanging="420"/>
        <w:rPr>
          <w:rFonts w:ascii="宋体" w:hAnsi="宋体"/>
          <w:sz w:val="24"/>
        </w:rPr>
      </w:pPr>
      <w:r>
        <w:rPr>
          <w:rFonts w:hint="eastAsia" w:ascii="新宋体" w:hAnsi="新宋体" w:eastAsia="新宋体"/>
        </w:rPr>
        <w:t>5.</w:t>
      </w:r>
      <w:r>
        <w:rPr>
          <w:rFonts w:hint="eastAsia" w:ascii="宋体" w:hAnsi="宋体"/>
          <w:b/>
          <w:sz w:val="24"/>
        </w:rPr>
        <w:t>自然地理条件：</w:t>
      </w:r>
      <w:r>
        <w:rPr>
          <w:rFonts w:hint="eastAsia" w:ascii="宋体" w:hAnsi="宋体"/>
        </w:rPr>
        <w:t>施工区域内降水、温度等正常，施工区域内无名贵、古树木等；</w:t>
      </w:r>
    </w:p>
    <w:p w14:paraId="14AB71C9">
      <w:pPr>
        <w:spacing w:line="360" w:lineRule="auto"/>
        <w:ind w:left="1140" w:hanging="420"/>
        <w:rPr>
          <w:rFonts w:ascii="宋体" w:hAnsi="宋体"/>
          <w:sz w:val="24"/>
        </w:rPr>
      </w:pPr>
      <w:r>
        <w:rPr>
          <w:rFonts w:hint="eastAsia" w:ascii="新宋体" w:hAnsi="新宋体" w:eastAsia="新宋体"/>
        </w:rPr>
        <w:t>6.</w:t>
      </w:r>
      <w:r>
        <w:rPr>
          <w:rFonts w:hint="eastAsia" w:ascii="宋体" w:hAnsi="宋体"/>
          <w:b/>
          <w:sz w:val="24"/>
        </w:rPr>
        <w:t>环境保护要求：</w:t>
      </w:r>
      <w:r>
        <w:rPr>
          <w:rFonts w:hint="eastAsia" w:ascii="宋体" w:hAnsi="宋体"/>
        </w:rPr>
        <w:t>符合国家、省、市及工程所在地有关绿色施工，环境保护等要求。</w:t>
      </w:r>
    </w:p>
    <w:p w14:paraId="72D4129B">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14:paraId="6179682C">
      <w:pPr>
        <w:spacing w:line="360" w:lineRule="auto"/>
        <w:ind w:left="420"/>
        <w:rPr>
          <w:rFonts w:ascii="宋体" w:hAnsi="宋体"/>
        </w:rPr>
      </w:pPr>
      <w:r>
        <w:rPr>
          <w:rFonts w:hint="eastAsia" w:ascii="宋体" w:hAnsi="宋体"/>
        </w:rPr>
        <w:t>（一）招标范围：</w:t>
      </w:r>
    </w:p>
    <w:p w14:paraId="6B9D296E">
      <w:pPr>
        <w:spacing w:line="360" w:lineRule="auto"/>
        <w:ind w:left="420"/>
        <w:rPr>
          <w:rFonts w:ascii="宋体" w:hAnsi="宋体"/>
        </w:rPr>
      </w:pPr>
      <w:r>
        <w:rPr>
          <w:rFonts w:hint="eastAsia" w:ascii="宋体" w:hAnsi="宋体"/>
        </w:rPr>
        <w:t xml:space="preserve">   1.施工图范围内所有工程量（除本编制说明中注明的除外）;</w:t>
      </w:r>
    </w:p>
    <w:p w14:paraId="1E068967">
      <w:pPr>
        <w:spacing w:line="360" w:lineRule="auto"/>
        <w:ind w:left="420"/>
        <w:rPr>
          <w:rFonts w:ascii="宋体" w:hAnsi="宋体"/>
        </w:rPr>
      </w:pPr>
      <w:r>
        <w:rPr>
          <w:rFonts w:hint="eastAsia" w:ascii="宋体" w:hAnsi="宋体"/>
        </w:rPr>
        <w:t>（二）分包范围：</w:t>
      </w:r>
    </w:p>
    <w:p w14:paraId="0E82B106">
      <w:pPr>
        <w:spacing w:line="360" w:lineRule="auto"/>
        <w:ind w:left="420"/>
        <w:rPr>
          <w:rFonts w:ascii="宋体" w:hAnsi="宋体"/>
        </w:rPr>
      </w:pPr>
      <w:r>
        <w:rPr>
          <w:rFonts w:hint="eastAsia" w:ascii="宋体" w:hAnsi="宋体"/>
        </w:rPr>
        <w:t xml:space="preserve">   1.无分包内容。</w:t>
      </w:r>
    </w:p>
    <w:p w14:paraId="16769C43">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rPr>
        <w:t>工程量清单（招标控制价）编制依据：</w:t>
      </w:r>
    </w:p>
    <w:p w14:paraId="20DDB526">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lang w:val="en-US" w:eastAsia="zh-CN"/>
        </w:rPr>
        <w:t>.</w:t>
      </w:r>
      <w:r>
        <w:rPr>
          <w:rFonts w:hint="eastAsia" w:ascii="宋体" w:hAnsi="宋体"/>
        </w:rPr>
        <w:t>《建设工程工程量清单计价规范（GB50500－2013）》；</w:t>
      </w:r>
    </w:p>
    <w:p w14:paraId="691C7878">
      <w:pPr>
        <w:spacing w:line="360" w:lineRule="auto"/>
        <w:ind w:left="420" w:leftChars="200" w:firstLine="210" w:firstLineChars="100"/>
        <w:rPr>
          <w:rFonts w:ascii="宋体" w:hAnsi="宋体"/>
        </w:rPr>
      </w:pPr>
      <w:r>
        <w:rPr>
          <w:rFonts w:hint="eastAsia" w:ascii="新宋体" w:hAnsi="新宋体" w:eastAsia="新宋体"/>
        </w:rPr>
        <w:t>2.</w:t>
      </w:r>
      <w:r>
        <w:rPr>
          <w:rFonts w:hint="eastAsia" w:ascii="宋体" w:hAnsi="宋体"/>
        </w:rPr>
        <w:t>《建设工程工程量计算规范（2013）浙江省补充规定》（浙建站计（2013）63号文件）；</w:t>
      </w:r>
    </w:p>
    <w:p w14:paraId="3E7B7625">
      <w:pPr>
        <w:spacing w:line="360" w:lineRule="auto"/>
        <w:ind w:left="420" w:leftChars="200" w:firstLine="210" w:firstLineChars="100"/>
        <w:rPr>
          <w:rFonts w:ascii="宋体" w:hAnsi="宋体"/>
        </w:rPr>
      </w:pPr>
      <w:r>
        <w:rPr>
          <w:rFonts w:hint="eastAsia" w:ascii="新宋体" w:hAnsi="新宋体" w:eastAsia="新宋体"/>
        </w:rPr>
        <w:t>3.</w:t>
      </w:r>
      <w:r>
        <w:rPr>
          <w:rFonts w:hint="eastAsia" w:ascii="宋体" w:hAnsi="宋体"/>
        </w:rPr>
        <w:t>《建设工程工程量计算规范（2013）浙江省补充规定（二）》（浙建站计（2014）31号文件）；</w:t>
      </w:r>
    </w:p>
    <w:p w14:paraId="1F41F6C4">
      <w:pPr>
        <w:spacing w:line="360" w:lineRule="auto"/>
        <w:ind w:left="420" w:leftChars="200" w:firstLine="210" w:firstLineChars="100"/>
        <w:rPr>
          <w:rFonts w:ascii="宋体" w:hAnsi="宋体"/>
        </w:rPr>
      </w:pPr>
      <w:r>
        <w:rPr>
          <w:rFonts w:hint="eastAsia" w:ascii="新宋体" w:hAnsi="新宋体" w:eastAsia="新宋体"/>
        </w:rPr>
        <w:t>4.</w:t>
      </w:r>
      <w:r>
        <w:rPr>
          <w:rFonts w:hint="eastAsia" w:ascii="宋体" w:hAnsi="宋体"/>
        </w:rPr>
        <w:t>《关于印发&lt;杭州市建设工程工程量清单计价实施细则（2018修订）&gt;的通知》，（杭建市发 [2018]578号）；</w:t>
      </w:r>
    </w:p>
    <w:p w14:paraId="38E4B80D">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125B6E34">
      <w:pPr>
        <w:spacing w:line="360" w:lineRule="auto"/>
        <w:ind w:left="420" w:leftChars="200" w:firstLine="210" w:firstLineChars="100"/>
        <w:rPr>
          <w:rFonts w:hint="eastAsia" w:ascii="新宋体" w:hAnsi="新宋体" w:eastAsia="新宋体"/>
        </w:rPr>
      </w:pPr>
      <w:r>
        <w:rPr>
          <w:rFonts w:hint="eastAsia" w:ascii="新宋体" w:hAnsi="新宋体" w:eastAsia="新宋体"/>
        </w:rPr>
        <w:t>6.《关于增值税调整后我省建设工程计价依据增值税税率及有关计价调整的通知》（浙建建发【2019】92 号）</w:t>
      </w:r>
    </w:p>
    <w:p w14:paraId="3A94B089">
      <w:pPr>
        <w:spacing w:line="360" w:lineRule="auto"/>
        <w:ind w:left="420" w:leftChars="200" w:firstLine="210" w:firstLineChars="100"/>
        <w:rPr>
          <w:rFonts w:hint="eastAsia" w:ascii="新宋体" w:hAnsi="新宋体" w:eastAsia="新宋体"/>
        </w:rPr>
      </w:pPr>
      <w:r>
        <w:rPr>
          <w:rFonts w:hint="eastAsia" w:ascii="新宋体" w:hAnsi="新宋体" w:eastAsia="新宋体"/>
        </w:rPr>
        <w:t>7.建设工程设计文件：施工图</w:t>
      </w:r>
    </w:p>
    <w:p w14:paraId="1A89AE31">
      <w:pPr>
        <w:spacing w:line="360" w:lineRule="auto"/>
        <w:ind w:left="420" w:leftChars="200" w:firstLine="210" w:firstLineChars="100"/>
        <w:rPr>
          <w:rFonts w:hint="eastAsia" w:ascii="新宋体" w:hAnsi="新宋体" w:eastAsia="新宋体"/>
        </w:rPr>
      </w:pPr>
      <w:r>
        <w:rPr>
          <w:rFonts w:hint="eastAsia" w:ascii="新宋体" w:hAnsi="新宋体" w:eastAsia="新宋体"/>
        </w:rPr>
        <w:t>8.与建设工程项目有关的标准、规范、技术资料；</w:t>
      </w:r>
    </w:p>
    <w:p w14:paraId="79C0EAF6">
      <w:pPr>
        <w:spacing w:line="360" w:lineRule="auto"/>
        <w:ind w:left="420" w:leftChars="200" w:firstLine="210" w:firstLineChars="100"/>
        <w:rPr>
          <w:rFonts w:hint="eastAsia" w:ascii="新宋体" w:hAnsi="新宋体" w:eastAsia="新宋体"/>
        </w:rPr>
      </w:pPr>
      <w:r>
        <w:rPr>
          <w:rFonts w:hint="eastAsia" w:ascii="新宋体" w:hAnsi="新宋体" w:eastAsia="新宋体"/>
        </w:rPr>
        <w:t>9.拟定的招标文件；</w:t>
      </w:r>
    </w:p>
    <w:p w14:paraId="47703995">
      <w:pPr>
        <w:spacing w:line="360" w:lineRule="auto"/>
        <w:ind w:left="420" w:leftChars="200" w:firstLine="210" w:firstLineChars="100"/>
        <w:rPr>
          <w:rFonts w:hint="eastAsia" w:ascii="新宋体" w:hAnsi="新宋体" w:eastAsia="新宋体"/>
        </w:rPr>
      </w:pPr>
      <w:r>
        <w:rPr>
          <w:rFonts w:hint="eastAsia" w:ascii="新宋体" w:hAnsi="新宋体" w:eastAsia="新宋体"/>
        </w:rPr>
        <w:t>10.常规的施工组织设计或施工方案（未考虑缩短工期）；</w:t>
      </w:r>
    </w:p>
    <w:p w14:paraId="6C8BE81F">
      <w:pPr>
        <w:spacing w:line="360" w:lineRule="auto"/>
        <w:ind w:left="420" w:leftChars="200" w:firstLine="210" w:firstLineChars="100"/>
        <w:rPr>
          <w:rFonts w:hint="eastAsia" w:ascii="新宋体" w:hAnsi="新宋体" w:eastAsia="新宋体"/>
        </w:rPr>
      </w:pPr>
      <w:r>
        <w:rPr>
          <w:rFonts w:hint="eastAsia" w:ascii="新宋体" w:hAnsi="新宋体" w:eastAsia="新宋体"/>
        </w:rPr>
        <w:t>11.信息价采用《杭州造价信息价（202</w:t>
      </w:r>
      <w:r>
        <w:rPr>
          <w:rFonts w:hint="eastAsia" w:ascii="新宋体" w:hAnsi="新宋体" w:eastAsia="新宋体"/>
          <w:lang w:val="en-US" w:eastAsia="zh-CN"/>
        </w:rPr>
        <w:t>6.4</w:t>
      </w:r>
      <w:r>
        <w:rPr>
          <w:rFonts w:hint="eastAsia" w:ascii="新宋体" w:hAnsi="新宋体" w:eastAsia="新宋体"/>
        </w:rPr>
        <w:t>）》桐庐地区信息价，桐庐地区无信息价的参照杭州地区信息价；《杭州造价信息价》中没有的，参照《浙江省信息价（202</w:t>
      </w:r>
      <w:r>
        <w:rPr>
          <w:rFonts w:hint="eastAsia" w:ascii="新宋体" w:hAnsi="新宋体" w:eastAsia="新宋体"/>
          <w:lang w:val="en-US" w:eastAsia="zh-CN"/>
        </w:rPr>
        <w:t>6</w:t>
      </w:r>
      <w:r>
        <w:rPr>
          <w:rFonts w:hint="eastAsia" w:ascii="新宋体" w:hAnsi="新宋体" w:eastAsia="新宋体"/>
        </w:rPr>
        <w:t>.</w:t>
      </w:r>
      <w:r>
        <w:rPr>
          <w:rFonts w:hint="eastAsia" w:ascii="新宋体" w:hAnsi="新宋体" w:eastAsia="新宋体"/>
          <w:lang w:val="en-US" w:eastAsia="zh-CN"/>
        </w:rPr>
        <w:t>4</w:t>
      </w:r>
      <w:r>
        <w:rPr>
          <w:rFonts w:hint="eastAsia" w:ascii="新宋体" w:hAnsi="新宋体" w:eastAsia="新宋体"/>
        </w:rPr>
        <w:t>》计入；以上信息价中都没有的无价材料，根据市场询价确定。</w:t>
      </w:r>
    </w:p>
    <w:p w14:paraId="6C6D072E">
      <w:pPr>
        <w:spacing w:line="360" w:lineRule="auto"/>
        <w:ind w:left="420" w:leftChars="200" w:firstLine="210" w:firstLineChars="100"/>
        <w:rPr>
          <w:rFonts w:hint="eastAsia" w:ascii="新宋体" w:hAnsi="新宋体" w:eastAsia="新宋体"/>
        </w:rPr>
      </w:pPr>
      <w:r>
        <w:rPr>
          <w:rFonts w:hint="eastAsia" w:ascii="新宋体" w:hAnsi="新宋体" w:eastAsia="新宋体"/>
        </w:rPr>
        <w:t>12.其他相关资料；</w:t>
      </w:r>
    </w:p>
    <w:p w14:paraId="37A62E3E">
      <w:pPr>
        <w:spacing w:line="360" w:lineRule="auto"/>
        <w:ind w:left="420" w:leftChars="200" w:firstLine="210" w:firstLineChars="100"/>
        <w:rPr>
          <w:rFonts w:hint="eastAsia" w:ascii="新宋体" w:hAnsi="新宋体" w:eastAsia="新宋体"/>
        </w:rPr>
      </w:pPr>
      <w:r>
        <w:rPr>
          <w:rFonts w:hint="eastAsia" w:ascii="新宋体" w:hAnsi="新宋体" w:eastAsia="新宋体"/>
        </w:rPr>
        <w:t>13.根据相关文件计取安全生产责任保险费用；</w:t>
      </w:r>
    </w:p>
    <w:p w14:paraId="2BB25CA6">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14:paraId="1D8819C7">
      <w:pPr>
        <w:spacing w:line="360" w:lineRule="auto"/>
        <w:ind w:left="420" w:hanging="420"/>
        <w:rPr>
          <w:rFonts w:hint="eastAsia" w:ascii="宋体" w:hAnsi="宋体" w:eastAsia="宋体"/>
          <w:sz w:val="24"/>
          <w:lang w:val="en-US" w:eastAsia="zh-CN"/>
        </w:rPr>
      </w:pPr>
      <w:r>
        <w:rPr>
          <w:rFonts w:hint="eastAsia" w:ascii="宋体" w:hAnsi="宋体"/>
        </w:rPr>
        <w:t>五.</w:t>
      </w:r>
      <w:r>
        <w:rPr>
          <w:rFonts w:hint="eastAsia" w:ascii="宋体" w:hAnsi="宋体"/>
        </w:rPr>
        <w:tab/>
      </w:r>
      <w:r>
        <w:rPr>
          <w:rFonts w:hint="eastAsia" w:ascii="宋体" w:hAnsi="宋体"/>
          <w:b/>
          <w:color w:val="FF0000"/>
          <w:sz w:val="24"/>
        </w:rPr>
        <w:t>暂列金额：</w:t>
      </w:r>
      <w:r>
        <w:rPr>
          <w:rFonts w:hint="eastAsia" w:ascii="宋体" w:hAnsi="宋体"/>
          <w:b/>
          <w:color w:val="FF0000"/>
          <w:sz w:val="24"/>
          <w:lang w:val="en-US" w:eastAsia="zh-CN"/>
        </w:rPr>
        <w:t>无</w:t>
      </w:r>
    </w:p>
    <w:p w14:paraId="3DB86EE9">
      <w:pPr>
        <w:spacing w:line="360" w:lineRule="auto"/>
        <w:ind w:left="420" w:hanging="420"/>
        <w:rPr>
          <w:rFonts w:ascii="宋体" w:hAnsi="宋体"/>
          <w:b/>
          <w:color w:val="FF0000"/>
          <w:sz w:val="24"/>
        </w:rPr>
      </w:pPr>
      <w:r>
        <w:rPr>
          <w:rFonts w:hint="eastAsia" w:ascii="宋体" w:hAnsi="宋体"/>
        </w:rPr>
        <w:t>六.</w:t>
      </w:r>
      <w:r>
        <w:rPr>
          <w:rFonts w:hint="eastAsia" w:ascii="宋体" w:hAnsi="宋体"/>
        </w:rPr>
        <w:tab/>
      </w:r>
      <w:r>
        <w:rPr>
          <w:rFonts w:hint="eastAsia" w:ascii="宋体" w:hAnsi="宋体"/>
        </w:rPr>
        <w:t>招标控制价</w:t>
      </w:r>
      <w:r>
        <w:rPr>
          <w:rFonts w:hint="eastAsia" w:ascii="宋体" w:hAnsi="宋体"/>
          <w:b/>
          <w:color w:val="FF0000"/>
          <w:sz w:val="24"/>
        </w:rPr>
        <w:t>取费说明及投标报价取费说明：</w:t>
      </w:r>
    </w:p>
    <w:p w14:paraId="09E13FF3">
      <w:pPr>
        <w:spacing w:line="360" w:lineRule="auto"/>
        <w:ind w:left="420" w:hanging="420"/>
        <w:rPr>
          <w:rFonts w:ascii="宋体" w:hAnsi="宋体"/>
          <w:b/>
          <w:color w:val="FF0000"/>
          <w:sz w:val="24"/>
        </w:rPr>
      </w:pPr>
      <w:r>
        <w:rPr>
          <w:rFonts w:hint="eastAsia" w:ascii="宋体" w:hAnsi="宋体"/>
          <w:b/>
          <w:color w:val="FF0000"/>
          <w:sz w:val="24"/>
        </w:rPr>
        <w:t>（一）招标控制取费说明</w:t>
      </w:r>
    </w:p>
    <w:p w14:paraId="58FEF5EE">
      <w:pPr>
        <w:spacing w:line="360" w:lineRule="auto"/>
        <w:ind w:left="420" w:leftChars="200" w:firstLine="210" w:firstLineChars="100"/>
        <w:rPr>
          <w:rFonts w:hint="eastAsia" w:ascii="新宋体" w:hAnsi="新宋体" w:eastAsia="新宋体"/>
        </w:rPr>
      </w:pPr>
      <w:r>
        <w:rPr>
          <w:rFonts w:hint="eastAsia" w:ascii="新宋体" w:hAnsi="新宋体" w:eastAsia="新宋体"/>
        </w:rPr>
        <w:t>1.企业管理费及利润：按《浙江省建设工程施工费用定额》及有关规定中规定的中值计取；</w:t>
      </w:r>
    </w:p>
    <w:p w14:paraId="13BC1DA8">
      <w:pPr>
        <w:spacing w:line="360" w:lineRule="auto"/>
        <w:ind w:left="420" w:leftChars="200" w:firstLine="210" w:firstLineChars="100"/>
        <w:rPr>
          <w:rFonts w:hint="eastAsia" w:ascii="新宋体" w:hAnsi="新宋体" w:eastAsia="新宋体"/>
        </w:rPr>
      </w:pPr>
      <w:r>
        <w:rPr>
          <w:rFonts w:hint="eastAsia" w:ascii="新宋体" w:hAnsi="新宋体" w:eastAsia="新宋体"/>
        </w:rPr>
        <w:t>2.组织措施费：按《浙江省建设工程施工费用定额》及有关规定中规定的非市区一般工程中值计取，其中提前竣工增加费、标化工地增加费不计取；</w:t>
      </w:r>
    </w:p>
    <w:p w14:paraId="274EEBA4">
      <w:pPr>
        <w:spacing w:line="360" w:lineRule="auto"/>
        <w:ind w:left="420" w:leftChars="200" w:firstLine="210" w:firstLineChars="100"/>
        <w:rPr>
          <w:rFonts w:hint="eastAsia" w:ascii="新宋体" w:hAnsi="新宋体" w:eastAsia="新宋体"/>
        </w:rPr>
      </w:pPr>
      <w:r>
        <w:rPr>
          <w:rFonts w:hint="eastAsia" w:ascii="新宋体" w:hAnsi="新宋体" w:eastAsia="新宋体"/>
        </w:rPr>
        <w:t>3.规费：按（定额人工+定额机械）*</w:t>
      </w:r>
      <w:r>
        <w:rPr>
          <w:rFonts w:hint="eastAsia" w:ascii="新宋体" w:hAnsi="新宋体" w:eastAsia="新宋体"/>
          <w:lang w:val="en-US" w:eastAsia="zh-CN"/>
        </w:rPr>
        <w:t>18.75</w:t>
      </w:r>
      <w:r>
        <w:rPr>
          <w:rFonts w:hint="eastAsia" w:ascii="新宋体" w:hAnsi="新宋体" w:eastAsia="新宋体"/>
        </w:rPr>
        <w:t>%（</w:t>
      </w:r>
      <w:r>
        <w:rPr>
          <w:rFonts w:hint="eastAsia" w:ascii="新宋体" w:hAnsi="新宋体" w:eastAsia="新宋体"/>
          <w:lang w:val="en-US" w:eastAsia="zh-CN"/>
        </w:rPr>
        <w:t>市政</w:t>
      </w:r>
      <w:r>
        <w:rPr>
          <w:rFonts w:hint="eastAsia" w:ascii="新宋体" w:hAnsi="新宋体" w:eastAsia="新宋体"/>
        </w:rPr>
        <w:t>）</w:t>
      </w:r>
    </w:p>
    <w:p w14:paraId="3B7EB678">
      <w:pPr>
        <w:spacing w:line="360" w:lineRule="auto"/>
        <w:ind w:left="420" w:leftChars="200" w:firstLine="210" w:firstLineChars="100"/>
        <w:rPr>
          <w:rFonts w:hint="eastAsia" w:ascii="新宋体" w:hAnsi="新宋体" w:eastAsia="新宋体"/>
        </w:rPr>
      </w:pPr>
      <w:r>
        <w:rPr>
          <w:rFonts w:hint="eastAsia" w:ascii="新宋体" w:hAnsi="新宋体" w:eastAsia="新宋体"/>
        </w:rPr>
        <w:t>4.税金按税前造价的9%计取；</w:t>
      </w:r>
    </w:p>
    <w:p w14:paraId="15D1F2F1">
      <w:pPr>
        <w:spacing w:line="360" w:lineRule="auto"/>
        <w:rPr>
          <w:rFonts w:ascii="宋体" w:hAnsi="宋体"/>
          <w:b/>
          <w:color w:val="FF0000"/>
          <w:sz w:val="24"/>
        </w:rPr>
      </w:pPr>
      <w:r>
        <w:rPr>
          <w:rFonts w:hint="eastAsia" w:ascii="宋体" w:hAnsi="宋体"/>
          <w:b/>
          <w:color w:val="FF0000"/>
          <w:sz w:val="24"/>
        </w:rPr>
        <w:t>七.其它相关说明：</w:t>
      </w:r>
    </w:p>
    <w:p w14:paraId="6C7AA2E0">
      <w:pPr>
        <w:spacing w:line="360" w:lineRule="auto"/>
        <w:ind w:left="420" w:leftChars="200" w:firstLine="210" w:firstLineChars="100"/>
        <w:rPr>
          <w:rFonts w:hint="eastAsia" w:ascii="新宋体" w:hAnsi="新宋体" w:eastAsia="新宋体"/>
          <w:lang w:val="en-US" w:eastAsia="zh-CN"/>
        </w:rPr>
      </w:pPr>
      <w:r>
        <w:rPr>
          <w:rFonts w:hint="default" w:ascii="新宋体" w:hAnsi="新宋体" w:eastAsia="新宋体"/>
          <w:lang w:val="en-US" w:eastAsia="zh-CN"/>
        </w:rPr>
        <w:t>1.</w:t>
      </w:r>
      <w:r>
        <w:rPr>
          <w:rFonts w:hint="eastAsia" w:ascii="新宋体" w:hAnsi="新宋体" w:eastAsia="新宋体"/>
          <w:lang w:val="en-US" w:eastAsia="zh-CN"/>
        </w:rPr>
        <w:t>本工程根据图纸工程量计算，具体按实结算；</w:t>
      </w:r>
    </w:p>
    <w:p w14:paraId="5BCAF3DD">
      <w:pPr>
        <w:spacing w:line="360" w:lineRule="auto"/>
        <w:ind w:left="420" w:leftChars="200" w:firstLine="210" w:firstLineChars="100"/>
        <w:rPr>
          <w:rFonts w:hint="eastAsia" w:ascii="新宋体" w:hAnsi="新宋体" w:eastAsia="新宋体"/>
          <w:lang w:val="en-US" w:eastAsia="zh-CN"/>
        </w:rPr>
      </w:pPr>
      <w:r>
        <w:rPr>
          <w:rFonts w:hint="default" w:ascii="新宋体" w:hAnsi="新宋体" w:eastAsia="新宋体"/>
          <w:lang w:val="en-US" w:eastAsia="zh-CN"/>
        </w:rPr>
        <w:t>2.</w:t>
      </w:r>
      <w:r>
        <w:rPr>
          <w:rFonts w:hint="eastAsia" w:ascii="新宋体" w:hAnsi="新宋体" w:eastAsia="新宋体"/>
          <w:lang w:val="en-US" w:eastAsia="zh-CN"/>
        </w:rPr>
        <w:t>挡墙回填土按场地原土方回填计入；</w:t>
      </w:r>
    </w:p>
    <w:p w14:paraId="5884BDAD">
      <w:pPr>
        <w:spacing w:line="360" w:lineRule="auto"/>
        <w:ind w:left="420" w:leftChars="200" w:firstLine="210" w:firstLineChars="100"/>
        <w:rPr>
          <w:rFonts w:hint="eastAsia" w:ascii="新宋体" w:hAnsi="新宋体" w:eastAsia="新宋体"/>
        </w:rPr>
      </w:pPr>
      <w:r>
        <w:rPr>
          <w:rFonts w:hint="default" w:ascii="新宋体" w:hAnsi="新宋体" w:eastAsia="新宋体"/>
          <w:lang w:val="en-US" w:eastAsia="zh-CN"/>
        </w:rPr>
        <w:t>3.</w:t>
      </w:r>
      <w:r>
        <w:rPr>
          <w:rFonts w:hint="eastAsia" w:ascii="新宋体" w:hAnsi="新宋体" w:eastAsia="新宋体"/>
          <w:lang w:val="en-US" w:eastAsia="zh-CN"/>
        </w:rPr>
        <w:t>根据设计单位要求，挡墙工程中，第一段挡墙降低20cm，第二段挡墙抬高30cm，第三段挡墙降低20cm，第四段挡墙降低50cm，第五段挡墙降低1.5m；场地下挖平整高度跟挡墙降低标高一致；</w:t>
      </w:r>
    </w:p>
    <w:p w14:paraId="4ED5566F">
      <w:pPr>
        <w:spacing w:line="360" w:lineRule="auto"/>
        <w:ind w:left="420" w:leftChars="200" w:firstLine="210" w:firstLineChars="100"/>
        <w:rPr>
          <w:rFonts w:hint="eastAsia" w:ascii="新宋体" w:hAnsi="新宋体" w:eastAsia="新宋体"/>
        </w:rPr>
      </w:pPr>
      <w:r>
        <w:rPr>
          <w:rFonts w:hint="default" w:ascii="新宋体" w:hAnsi="新宋体" w:eastAsia="新宋体"/>
          <w:lang w:val="en-US" w:eastAsia="zh-CN"/>
        </w:rPr>
        <w:t>4.</w:t>
      </w:r>
      <w:r>
        <w:rPr>
          <w:rFonts w:hint="eastAsia" w:ascii="新宋体" w:hAnsi="新宋体" w:eastAsia="新宋体"/>
          <w:lang w:val="en-US" w:eastAsia="zh-CN"/>
        </w:rPr>
        <w:t>根据设计单位及建设单位要求，新建块石挡墙材质大部分为现场块石利旧，新购块石挡墙工程量按75m³计入；余方弃置土方运输至后方山体边，运距按0.5km计入；</w:t>
      </w:r>
    </w:p>
    <w:p w14:paraId="7B46F344">
      <w:pPr>
        <w:spacing w:line="360" w:lineRule="auto"/>
        <w:ind w:left="420" w:leftChars="200" w:firstLine="210" w:firstLineChars="100"/>
        <w:rPr>
          <w:rFonts w:hint="default" w:ascii="新宋体" w:hAnsi="新宋体" w:eastAsia="新宋体"/>
          <w:lang w:val="en-US" w:eastAsia="zh-CN"/>
        </w:rPr>
      </w:pPr>
      <w:r>
        <w:rPr>
          <w:rFonts w:hint="eastAsia" w:ascii="新宋体" w:hAnsi="新宋体" w:eastAsia="新宋体"/>
          <w:lang w:val="en-US" w:eastAsia="zh-CN"/>
        </w:rPr>
        <w:t>5.严坞村新布点箱变配套土建工程图纸中，根据设计要求，只计入目字型箱变设备基础，具体详见图纸目字型箱变设备基础剖面图（一）、目字型箱变设备基础剖面图（二）、目字型箱变设备基础平面及场地硬化图，其余工程量内容不计入。</w:t>
      </w:r>
      <w:bookmarkStart w:id="0" w:name="_GoBack"/>
      <w:bookmarkEnd w:id="0"/>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ODBmN2UzYTBjOTk2MWRhZDAxZWQ1YjJiNGQ3OTUifQ=="/>
  </w:docVars>
  <w:rsids>
    <w:rsidRoot w:val="00172A27"/>
    <w:rsid w:val="00172A27"/>
    <w:rsid w:val="001B67C5"/>
    <w:rsid w:val="0037277D"/>
    <w:rsid w:val="00384F00"/>
    <w:rsid w:val="00493D7D"/>
    <w:rsid w:val="0050489C"/>
    <w:rsid w:val="00D871C8"/>
    <w:rsid w:val="00E63165"/>
    <w:rsid w:val="011449C3"/>
    <w:rsid w:val="01AD4892"/>
    <w:rsid w:val="023539DB"/>
    <w:rsid w:val="02BC31C1"/>
    <w:rsid w:val="03F35DF6"/>
    <w:rsid w:val="03F67290"/>
    <w:rsid w:val="03FF7145"/>
    <w:rsid w:val="04B55AFF"/>
    <w:rsid w:val="04E646DA"/>
    <w:rsid w:val="04FE0667"/>
    <w:rsid w:val="050F09E9"/>
    <w:rsid w:val="057F101B"/>
    <w:rsid w:val="06042032"/>
    <w:rsid w:val="066356D8"/>
    <w:rsid w:val="071315DC"/>
    <w:rsid w:val="07244D79"/>
    <w:rsid w:val="07C75744"/>
    <w:rsid w:val="07F77E37"/>
    <w:rsid w:val="08C01522"/>
    <w:rsid w:val="09027DD6"/>
    <w:rsid w:val="091021AA"/>
    <w:rsid w:val="09481920"/>
    <w:rsid w:val="0987547A"/>
    <w:rsid w:val="099020AD"/>
    <w:rsid w:val="09AD2173"/>
    <w:rsid w:val="09C54AB0"/>
    <w:rsid w:val="09CD05A4"/>
    <w:rsid w:val="09F617BA"/>
    <w:rsid w:val="0A1A3E49"/>
    <w:rsid w:val="0AA27BF2"/>
    <w:rsid w:val="0AA92A2B"/>
    <w:rsid w:val="0AC6516F"/>
    <w:rsid w:val="0C373C76"/>
    <w:rsid w:val="0CAC0426"/>
    <w:rsid w:val="0CCD21C6"/>
    <w:rsid w:val="0CD47233"/>
    <w:rsid w:val="0D881988"/>
    <w:rsid w:val="0DBE19B7"/>
    <w:rsid w:val="0E130E4D"/>
    <w:rsid w:val="0E3E0651"/>
    <w:rsid w:val="0EDD34DE"/>
    <w:rsid w:val="0F874F8C"/>
    <w:rsid w:val="102569C7"/>
    <w:rsid w:val="104430E9"/>
    <w:rsid w:val="109D62BA"/>
    <w:rsid w:val="117A38C1"/>
    <w:rsid w:val="11865125"/>
    <w:rsid w:val="11CD3DFC"/>
    <w:rsid w:val="128C061D"/>
    <w:rsid w:val="12B74ADB"/>
    <w:rsid w:val="12CE55FC"/>
    <w:rsid w:val="12E87C54"/>
    <w:rsid w:val="135F0C8F"/>
    <w:rsid w:val="13AF2F6F"/>
    <w:rsid w:val="13C534DA"/>
    <w:rsid w:val="14224690"/>
    <w:rsid w:val="143D27BE"/>
    <w:rsid w:val="14410B59"/>
    <w:rsid w:val="144C71AD"/>
    <w:rsid w:val="14D720F1"/>
    <w:rsid w:val="15F841F0"/>
    <w:rsid w:val="17AB7B85"/>
    <w:rsid w:val="17B54033"/>
    <w:rsid w:val="18273B65"/>
    <w:rsid w:val="182F452A"/>
    <w:rsid w:val="188E5849"/>
    <w:rsid w:val="18C03380"/>
    <w:rsid w:val="18E9727C"/>
    <w:rsid w:val="1A1E0035"/>
    <w:rsid w:val="1AC913AC"/>
    <w:rsid w:val="1B2E34A3"/>
    <w:rsid w:val="1B6C4493"/>
    <w:rsid w:val="1D0B5059"/>
    <w:rsid w:val="1F332069"/>
    <w:rsid w:val="203B0BA4"/>
    <w:rsid w:val="20662B92"/>
    <w:rsid w:val="20E91BFB"/>
    <w:rsid w:val="219914E7"/>
    <w:rsid w:val="21F40D2C"/>
    <w:rsid w:val="22B060DA"/>
    <w:rsid w:val="23354EAE"/>
    <w:rsid w:val="235B4176"/>
    <w:rsid w:val="2395582A"/>
    <w:rsid w:val="252F5504"/>
    <w:rsid w:val="25427543"/>
    <w:rsid w:val="26092338"/>
    <w:rsid w:val="262D7636"/>
    <w:rsid w:val="269E53DC"/>
    <w:rsid w:val="26AD5781"/>
    <w:rsid w:val="28542E36"/>
    <w:rsid w:val="285A116D"/>
    <w:rsid w:val="28C7481B"/>
    <w:rsid w:val="28C82FBA"/>
    <w:rsid w:val="29016A4D"/>
    <w:rsid w:val="2A3032EF"/>
    <w:rsid w:val="2A7D3E5F"/>
    <w:rsid w:val="2ADB22B2"/>
    <w:rsid w:val="2BCF68B1"/>
    <w:rsid w:val="2C3C7E23"/>
    <w:rsid w:val="2C541D36"/>
    <w:rsid w:val="2D4E23B7"/>
    <w:rsid w:val="2D6C0B7A"/>
    <w:rsid w:val="2D6D5C0E"/>
    <w:rsid w:val="2D76663F"/>
    <w:rsid w:val="2E3B1AF8"/>
    <w:rsid w:val="2E9417D4"/>
    <w:rsid w:val="2EE84158"/>
    <w:rsid w:val="2EF5300D"/>
    <w:rsid w:val="2FF5795A"/>
    <w:rsid w:val="30550CCF"/>
    <w:rsid w:val="31842C5A"/>
    <w:rsid w:val="318A4A3A"/>
    <w:rsid w:val="31CD0D39"/>
    <w:rsid w:val="31D37733"/>
    <w:rsid w:val="32570E84"/>
    <w:rsid w:val="32EB76C8"/>
    <w:rsid w:val="33333CAF"/>
    <w:rsid w:val="335A68C8"/>
    <w:rsid w:val="338C3B07"/>
    <w:rsid w:val="33C150B8"/>
    <w:rsid w:val="346516FC"/>
    <w:rsid w:val="34A532AF"/>
    <w:rsid w:val="34A67A0F"/>
    <w:rsid w:val="34E10FCC"/>
    <w:rsid w:val="352B641F"/>
    <w:rsid w:val="352E5EF7"/>
    <w:rsid w:val="355F58A5"/>
    <w:rsid w:val="365B2BEE"/>
    <w:rsid w:val="38180353"/>
    <w:rsid w:val="386276F7"/>
    <w:rsid w:val="38A03BD2"/>
    <w:rsid w:val="391B1AE7"/>
    <w:rsid w:val="39AF7F35"/>
    <w:rsid w:val="3A901BFE"/>
    <w:rsid w:val="3AB71B3F"/>
    <w:rsid w:val="3AF21952"/>
    <w:rsid w:val="3C233E11"/>
    <w:rsid w:val="3C825F90"/>
    <w:rsid w:val="3C827932"/>
    <w:rsid w:val="3CDA0F90"/>
    <w:rsid w:val="3CF91F05"/>
    <w:rsid w:val="3DA5537E"/>
    <w:rsid w:val="3EA0610A"/>
    <w:rsid w:val="3F89761A"/>
    <w:rsid w:val="3FB4735D"/>
    <w:rsid w:val="413B181B"/>
    <w:rsid w:val="418F2BE2"/>
    <w:rsid w:val="41937A04"/>
    <w:rsid w:val="41D04882"/>
    <w:rsid w:val="42A46533"/>
    <w:rsid w:val="42B31E04"/>
    <w:rsid w:val="43471789"/>
    <w:rsid w:val="44254A04"/>
    <w:rsid w:val="452122D4"/>
    <w:rsid w:val="45273A4F"/>
    <w:rsid w:val="453421D0"/>
    <w:rsid w:val="45B63D74"/>
    <w:rsid w:val="45CE696D"/>
    <w:rsid w:val="461C62AA"/>
    <w:rsid w:val="46A55699"/>
    <w:rsid w:val="47042CD5"/>
    <w:rsid w:val="471054F8"/>
    <w:rsid w:val="47284F37"/>
    <w:rsid w:val="47AA0C78"/>
    <w:rsid w:val="483B47F6"/>
    <w:rsid w:val="489C64ED"/>
    <w:rsid w:val="48AD6C3B"/>
    <w:rsid w:val="48B97A8F"/>
    <w:rsid w:val="49156483"/>
    <w:rsid w:val="499752F0"/>
    <w:rsid w:val="49CB06EF"/>
    <w:rsid w:val="4AA034D0"/>
    <w:rsid w:val="4AD03D05"/>
    <w:rsid w:val="4AD8632C"/>
    <w:rsid w:val="4B0B636F"/>
    <w:rsid w:val="4B1048E4"/>
    <w:rsid w:val="4B320B70"/>
    <w:rsid w:val="4BF03AB3"/>
    <w:rsid w:val="4BF86AA2"/>
    <w:rsid w:val="4C025FD5"/>
    <w:rsid w:val="4C165AF9"/>
    <w:rsid w:val="4C4541F9"/>
    <w:rsid w:val="4C9113F4"/>
    <w:rsid w:val="4CF845E7"/>
    <w:rsid w:val="4D5866A8"/>
    <w:rsid w:val="4DA32DA5"/>
    <w:rsid w:val="4DA6492C"/>
    <w:rsid w:val="4E0A64AB"/>
    <w:rsid w:val="4E8C0B09"/>
    <w:rsid w:val="4EE4011C"/>
    <w:rsid w:val="502A47BA"/>
    <w:rsid w:val="50BE08BC"/>
    <w:rsid w:val="50CE1C75"/>
    <w:rsid w:val="516B3602"/>
    <w:rsid w:val="518C13B1"/>
    <w:rsid w:val="522204EE"/>
    <w:rsid w:val="525A2CEE"/>
    <w:rsid w:val="52CF6DA2"/>
    <w:rsid w:val="530A55D6"/>
    <w:rsid w:val="53501DBF"/>
    <w:rsid w:val="53BC45ED"/>
    <w:rsid w:val="53E96E78"/>
    <w:rsid w:val="544D6FA2"/>
    <w:rsid w:val="54A2032B"/>
    <w:rsid w:val="54B514FC"/>
    <w:rsid w:val="55240102"/>
    <w:rsid w:val="55F44DC0"/>
    <w:rsid w:val="560816DA"/>
    <w:rsid w:val="566619AE"/>
    <w:rsid w:val="56853611"/>
    <w:rsid w:val="57437223"/>
    <w:rsid w:val="57DA01B8"/>
    <w:rsid w:val="57EE42BD"/>
    <w:rsid w:val="58D92153"/>
    <w:rsid w:val="596F77B9"/>
    <w:rsid w:val="59DB7412"/>
    <w:rsid w:val="59F57219"/>
    <w:rsid w:val="5A0E1765"/>
    <w:rsid w:val="5A50048D"/>
    <w:rsid w:val="5ABE5DAB"/>
    <w:rsid w:val="5AE40C64"/>
    <w:rsid w:val="5B253EB4"/>
    <w:rsid w:val="5B4565CC"/>
    <w:rsid w:val="5B773940"/>
    <w:rsid w:val="5BD0717A"/>
    <w:rsid w:val="5C2612ED"/>
    <w:rsid w:val="5C537F09"/>
    <w:rsid w:val="5C7C64B1"/>
    <w:rsid w:val="5CC654D6"/>
    <w:rsid w:val="5D071808"/>
    <w:rsid w:val="5D9F39A1"/>
    <w:rsid w:val="5DEC1AEA"/>
    <w:rsid w:val="5EF65A63"/>
    <w:rsid w:val="5F355E40"/>
    <w:rsid w:val="5FB16471"/>
    <w:rsid w:val="602E78AA"/>
    <w:rsid w:val="609B3C2C"/>
    <w:rsid w:val="60BE3590"/>
    <w:rsid w:val="60EC1C57"/>
    <w:rsid w:val="60EF70D1"/>
    <w:rsid w:val="614A1FA3"/>
    <w:rsid w:val="614C7653"/>
    <w:rsid w:val="621A7AC0"/>
    <w:rsid w:val="625641FC"/>
    <w:rsid w:val="631F6D97"/>
    <w:rsid w:val="632B522D"/>
    <w:rsid w:val="63772FB2"/>
    <w:rsid w:val="637C5F97"/>
    <w:rsid w:val="64474355"/>
    <w:rsid w:val="64BB709C"/>
    <w:rsid w:val="64D626EA"/>
    <w:rsid w:val="64E14962"/>
    <w:rsid w:val="650D5DBA"/>
    <w:rsid w:val="65C47781"/>
    <w:rsid w:val="66A21A33"/>
    <w:rsid w:val="67FA6AB8"/>
    <w:rsid w:val="68A5637B"/>
    <w:rsid w:val="68FD36D6"/>
    <w:rsid w:val="691645AD"/>
    <w:rsid w:val="694D572A"/>
    <w:rsid w:val="69AC2998"/>
    <w:rsid w:val="69BA12B6"/>
    <w:rsid w:val="6A460B26"/>
    <w:rsid w:val="6BB87037"/>
    <w:rsid w:val="6BDC08A0"/>
    <w:rsid w:val="6C0D1A47"/>
    <w:rsid w:val="6C9624D8"/>
    <w:rsid w:val="6D080A78"/>
    <w:rsid w:val="6D343AED"/>
    <w:rsid w:val="6D544FE2"/>
    <w:rsid w:val="6DA9536F"/>
    <w:rsid w:val="6E423939"/>
    <w:rsid w:val="6E920ECA"/>
    <w:rsid w:val="6F2005FE"/>
    <w:rsid w:val="6FC26F04"/>
    <w:rsid w:val="6FCA42BB"/>
    <w:rsid w:val="6FE92498"/>
    <w:rsid w:val="701B638E"/>
    <w:rsid w:val="70874483"/>
    <w:rsid w:val="71E746DE"/>
    <w:rsid w:val="72FE09CC"/>
    <w:rsid w:val="73A56E44"/>
    <w:rsid w:val="73CF6DA2"/>
    <w:rsid w:val="740E6490"/>
    <w:rsid w:val="742A7349"/>
    <w:rsid w:val="74404040"/>
    <w:rsid w:val="74620BBB"/>
    <w:rsid w:val="74B36C31"/>
    <w:rsid w:val="74D13D31"/>
    <w:rsid w:val="75501B56"/>
    <w:rsid w:val="759450B6"/>
    <w:rsid w:val="75B0735F"/>
    <w:rsid w:val="75CD4A34"/>
    <w:rsid w:val="75F738D1"/>
    <w:rsid w:val="76E951CC"/>
    <w:rsid w:val="77276F63"/>
    <w:rsid w:val="77727254"/>
    <w:rsid w:val="77FB27C0"/>
    <w:rsid w:val="781E5F08"/>
    <w:rsid w:val="785A3798"/>
    <w:rsid w:val="7882008B"/>
    <w:rsid w:val="78C0446E"/>
    <w:rsid w:val="78C73BAC"/>
    <w:rsid w:val="78C8448B"/>
    <w:rsid w:val="795D3A4D"/>
    <w:rsid w:val="79B80F53"/>
    <w:rsid w:val="7A262B78"/>
    <w:rsid w:val="7A9E600D"/>
    <w:rsid w:val="7AC80F4A"/>
    <w:rsid w:val="7ADB0794"/>
    <w:rsid w:val="7B9F5309"/>
    <w:rsid w:val="7CE26B04"/>
    <w:rsid w:val="7D1E4EDE"/>
    <w:rsid w:val="7E6B00CF"/>
    <w:rsid w:val="7E6D02D4"/>
    <w:rsid w:val="7E9A538E"/>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1317</Words>
  <Characters>1448</Characters>
  <Lines>8</Lines>
  <Paragraphs>2</Paragraphs>
  <TotalTime>9</TotalTime>
  <ScaleCrop>false</ScaleCrop>
  <LinksUpToDate>false</LinksUpToDate>
  <CharactersWithSpaces>1506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2024-03-14T07:09:00Z</dcterms:created>
  <dc:creator>酥</dc:creator>
  <cp:lastModifiedBy>悲觀主义者</cp:lastModifiedBy>
  <cp:lastPrinted>2020-11-05T09:06:00Z</cp:lastPrinted>
  <dcterms:modified xsi:type="dcterms:W3CDTF">2026-05-26T01:15:01Z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720F66A8D289452FA46C5D710F1BE8A8_13</vt:lpwstr>
  </property>
  <property fmtid="{D5CDD505-2E9C-101B-9397-08002B2CF9AE}" pid="4" name="KSOTemplateDocerSaveRecord">
    <vt:lpwstr>eyJoZGlkIjoiZTAyMGU0NjNlMWVhNWMxMWVhMDkzYWUxYmMyYTc4OGUiLCJ1c2VySWQiOiIyNTE4NTkwMSJ9</vt:lpwstr>
  </property>
</Properties>
</file>