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20EB52">
      <w:pPr>
        <w:spacing w:line="660" w:lineRule="exact"/>
        <w:ind w:firstLine="641"/>
        <w:jc w:val="center"/>
        <w:rPr>
          <w:rFonts w:hint="eastAsia" w:ascii="小标宋" w:hAnsi="小标宋" w:eastAsia="小标宋" w:cs="小标宋"/>
          <w:sz w:val="44"/>
          <w:szCs w:val="44"/>
        </w:rPr>
      </w:pPr>
      <w:r>
        <w:rPr>
          <w:rFonts w:hint="eastAsia" w:ascii="小标宋" w:hAnsi="小标宋" w:eastAsia="小标宋" w:cs="小标宋"/>
          <w:sz w:val="44"/>
          <w:szCs w:val="44"/>
        </w:rPr>
        <w:t>采购项目公示</w:t>
      </w:r>
    </w:p>
    <w:p w14:paraId="2CD962A5">
      <w:pPr>
        <w:pStyle w:val="2"/>
        <w:rPr>
          <w:rFonts w:hint="eastAsia"/>
        </w:rPr>
      </w:pPr>
    </w:p>
    <w:p w14:paraId="36D1BBD3">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采购人:杭州市国有资本投资运营有限公司</w:t>
      </w:r>
    </w:p>
    <w:p w14:paraId="43CF6CA8">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项目名称:杭州资本</w:t>
      </w:r>
      <w:r>
        <w:rPr>
          <w:rFonts w:hint="eastAsia" w:ascii="仿宋_GB2312" w:hAnsi="仿宋_GB2312" w:eastAsia="仿宋_GB2312" w:cs="仿宋_GB2312"/>
          <w:b w:val="0"/>
          <w:bCs w:val="0"/>
          <w:sz w:val="32"/>
          <w:szCs w:val="32"/>
          <w:lang w:val="en-US" w:eastAsia="zh-CN"/>
        </w:rPr>
        <w:t>咨询服务专家库</w:t>
      </w:r>
      <w:r>
        <w:rPr>
          <w:rFonts w:hint="eastAsia" w:ascii="仿宋_GB2312" w:hAnsi="仿宋_GB2312" w:eastAsia="仿宋_GB2312" w:cs="仿宋_GB2312"/>
          <w:b w:val="0"/>
          <w:bCs w:val="0"/>
          <w:sz w:val="32"/>
          <w:szCs w:val="32"/>
        </w:rPr>
        <w:t>项目</w:t>
      </w:r>
    </w:p>
    <w:p w14:paraId="5834AFF5">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sz w:val="32"/>
          <w:szCs w:val="32"/>
          <w:lang w:val="en-US"/>
        </w:rPr>
      </w:pPr>
      <w:r>
        <w:rPr>
          <w:rFonts w:hint="eastAsia" w:ascii="仿宋_GB2312" w:hAnsi="仿宋_GB2312" w:eastAsia="仿宋_GB2312" w:cs="仿宋_GB2312"/>
          <w:b w:val="0"/>
          <w:bCs w:val="0"/>
          <w:sz w:val="32"/>
          <w:szCs w:val="32"/>
        </w:rPr>
        <w:t>拟采购的项目</w:t>
      </w:r>
      <w:r>
        <w:rPr>
          <w:rFonts w:hint="eastAsia" w:ascii="仿宋_GB2312" w:hAnsi="仿宋_GB2312" w:eastAsia="仿宋_GB2312" w:cs="仿宋_GB2312"/>
          <w:b w:val="0"/>
          <w:bCs w:val="0"/>
          <w:sz w:val="32"/>
          <w:szCs w:val="32"/>
          <w:lang w:val="en-US" w:eastAsia="zh-CN"/>
        </w:rPr>
        <w:t>概括：</w:t>
      </w:r>
      <w:r>
        <w:rPr>
          <w:rFonts w:hint="eastAsia" w:ascii="仿宋_GB2312" w:hAnsi="仿宋_GB2312" w:eastAsia="仿宋_GB2312" w:cs="仿宋_GB2312"/>
          <w:b w:val="0"/>
          <w:bCs w:val="0"/>
          <w:sz w:val="32"/>
          <w:szCs w:val="32"/>
          <w:lang w:val="en-US" w:eastAsia="zh-CN"/>
        </w:rPr>
        <w:t>为充分发挥外部专家资源在公司科学决策中的支撑作用，进一步提升咨询服务专家库建设与运营的专业化、规范化水平，杭州市国有资本投资运营有限公司拟开展咨询服务专家库建设与运营服务采购，为战略研究、科技咨询、决策辅助等提供高质量的智力支持。</w:t>
      </w:r>
    </w:p>
    <w:p w14:paraId="30A884A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四、采购预算总金额:</w:t>
      </w:r>
      <w:r>
        <w:rPr>
          <w:rFonts w:hint="eastAsia" w:ascii="仿宋_GB2312" w:hAnsi="仿宋_GB2312" w:eastAsia="仿宋_GB2312" w:cs="仿宋_GB2312"/>
          <w:b w:val="0"/>
          <w:bCs w:val="0"/>
          <w:sz w:val="32"/>
          <w:szCs w:val="32"/>
          <w:lang w:val="en-US" w:eastAsia="zh-CN"/>
        </w:rPr>
        <w:t>27</w:t>
      </w:r>
      <w:r>
        <w:rPr>
          <w:rFonts w:hint="eastAsia" w:ascii="仿宋_GB2312" w:hAnsi="仿宋_GB2312" w:eastAsia="仿宋_GB2312" w:cs="仿宋_GB2312"/>
          <w:b w:val="0"/>
          <w:bCs w:val="0"/>
          <w:sz w:val="32"/>
          <w:szCs w:val="32"/>
        </w:rPr>
        <w:t>万</w:t>
      </w:r>
    </w:p>
    <w:p w14:paraId="48A61C1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五、采用单一来源采购方式的原因和说明:</w:t>
      </w:r>
    </w:p>
    <w:p w14:paraId="0642E35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拟选用单一来源采购，供应商为</w:t>
      </w:r>
      <w:r>
        <w:rPr>
          <w:rFonts w:hint="eastAsia" w:ascii="仿宋_GB2312" w:hAnsi="仿宋_GB2312" w:eastAsia="仿宋_GB2312" w:cs="仿宋_GB2312"/>
          <w:b w:val="0"/>
          <w:bCs w:val="0"/>
          <w:color w:val="auto"/>
          <w:sz w:val="32"/>
          <w:szCs w:val="32"/>
        </w:rPr>
        <w:t>杭州市人才</w:t>
      </w:r>
      <w:r>
        <w:rPr>
          <w:rFonts w:hint="eastAsia" w:ascii="仿宋_GB2312" w:hAnsi="仿宋_GB2312" w:eastAsia="仿宋_GB2312" w:cs="仿宋_GB2312"/>
          <w:b w:val="0"/>
          <w:bCs w:val="0"/>
          <w:color w:val="auto"/>
          <w:sz w:val="32"/>
          <w:szCs w:val="32"/>
          <w:lang w:val="en-US" w:eastAsia="zh-CN"/>
        </w:rPr>
        <w:t>市场开发</w:t>
      </w:r>
      <w:r>
        <w:rPr>
          <w:rFonts w:hint="eastAsia" w:ascii="仿宋_GB2312" w:hAnsi="仿宋_GB2312" w:eastAsia="仿宋_GB2312" w:cs="仿宋_GB2312"/>
          <w:b w:val="0"/>
          <w:bCs w:val="0"/>
          <w:color w:val="auto"/>
          <w:sz w:val="32"/>
          <w:szCs w:val="32"/>
        </w:rPr>
        <w:t>有限公司</w:t>
      </w:r>
      <w:r>
        <w:rPr>
          <w:rFonts w:hint="eastAsia" w:ascii="仿宋_GB2312" w:hAnsi="仿宋_GB2312" w:eastAsia="仿宋_GB2312" w:cs="仿宋_GB2312"/>
          <w:b w:val="0"/>
          <w:bCs w:val="0"/>
          <w:sz w:val="32"/>
          <w:szCs w:val="32"/>
        </w:rPr>
        <w:t>。</w:t>
      </w:r>
    </w:p>
    <w:p w14:paraId="1982B73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color w:val="auto"/>
          <w:sz w:val="32"/>
          <w:szCs w:val="32"/>
        </w:rPr>
        <w:t>根据</w:t>
      </w:r>
      <w:r>
        <w:rPr>
          <w:rFonts w:hint="eastAsia" w:ascii="仿宋_GB2312" w:hAnsi="仿宋_GB2312" w:eastAsia="仿宋_GB2312" w:cs="仿宋_GB2312"/>
          <w:b w:val="0"/>
          <w:bCs w:val="0"/>
          <w:color w:val="auto"/>
          <w:sz w:val="32"/>
          <w:szCs w:val="32"/>
          <w:highlight w:val="none"/>
          <w:lang w:bidi="ar"/>
        </w:rPr>
        <w:t>《杭州市国有资本投资运营有限公司限额以下(小额)采购及平台管理实施细则》</w:t>
      </w:r>
      <w:r>
        <w:rPr>
          <w:rFonts w:hint="eastAsia" w:ascii="仿宋_GB2312" w:hAnsi="仿宋_GB2312" w:eastAsia="仿宋_GB2312" w:cs="仿宋_GB2312"/>
          <w:b w:val="0"/>
          <w:bCs w:val="0"/>
          <w:color w:val="auto"/>
          <w:sz w:val="32"/>
          <w:szCs w:val="32"/>
        </w:rPr>
        <w:t>“单一来源采购”适用情形第</w:t>
      </w:r>
      <w:r>
        <w:rPr>
          <w:rFonts w:hint="eastAsia" w:ascii="仿宋_GB2312" w:hAnsi="仿宋_GB2312" w:eastAsia="仿宋_GB2312" w:cs="仿宋_GB2312"/>
          <w:b w:val="0"/>
          <w:bCs w:val="0"/>
          <w:color w:val="auto"/>
          <w:sz w:val="32"/>
          <w:szCs w:val="32"/>
          <w:lang w:val="en-US" w:eastAsia="zh-CN"/>
        </w:rPr>
        <w:t>6</w:t>
      </w:r>
      <w:r>
        <w:rPr>
          <w:rFonts w:hint="eastAsia" w:ascii="仿宋_GB2312" w:hAnsi="仿宋_GB2312" w:eastAsia="仿宋_GB2312" w:cs="仿宋_GB2312"/>
          <w:b w:val="0"/>
          <w:bCs w:val="0"/>
          <w:color w:val="auto"/>
          <w:sz w:val="32"/>
          <w:szCs w:val="32"/>
        </w:rPr>
        <w:t>点“在价格公允的前提下，潜在供应商为企业全资、控股子公司，或属同一市属国有企业全资、控股企业，且有相应的资格能力提供相关货物、工程或服务的”规定，本次采购项目拟采用</w:t>
      </w:r>
      <w:r>
        <w:rPr>
          <w:rFonts w:hint="eastAsia" w:ascii="仿宋_GB2312" w:hAnsi="仿宋_GB2312" w:eastAsia="仿宋_GB2312" w:cs="仿宋_GB2312"/>
          <w:b w:val="0"/>
          <w:bCs w:val="0"/>
          <w:color w:val="auto"/>
          <w:sz w:val="32"/>
          <w:szCs w:val="32"/>
        </w:rPr>
        <w:t>单一来源采购方式</w:t>
      </w:r>
      <w:r>
        <w:rPr>
          <w:rFonts w:hint="eastAsia" w:ascii="仿宋_GB2312" w:hAnsi="仿宋_GB2312" w:eastAsia="仿宋_GB2312" w:cs="仿宋_GB2312"/>
          <w:b w:val="0"/>
          <w:bCs w:val="0"/>
          <w:color w:val="auto"/>
          <w:sz w:val="32"/>
          <w:szCs w:val="32"/>
        </w:rPr>
        <w:t>。理由如下：</w:t>
      </w:r>
      <w:r>
        <w:rPr>
          <w:rFonts w:hint="eastAsia" w:ascii="仿宋_GB2312" w:hAnsi="仿宋_GB2312" w:eastAsia="仿宋_GB2312" w:cs="仿宋_GB2312"/>
          <w:b w:val="0"/>
          <w:bCs w:val="0"/>
          <w:color w:val="auto"/>
          <w:sz w:val="32"/>
          <w:szCs w:val="32"/>
        </w:rPr>
        <w:t>1.杭州市人才</w:t>
      </w:r>
      <w:r>
        <w:rPr>
          <w:rFonts w:hint="eastAsia" w:ascii="仿宋_GB2312" w:hAnsi="仿宋_GB2312" w:eastAsia="仿宋_GB2312" w:cs="仿宋_GB2312"/>
          <w:b w:val="0"/>
          <w:bCs w:val="0"/>
          <w:color w:val="auto"/>
          <w:sz w:val="32"/>
          <w:szCs w:val="32"/>
          <w:lang w:val="en-US" w:eastAsia="zh-CN"/>
        </w:rPr>
        <w:t>市场开发</w:t>
      </w:r>
      <w:r>
        <w:rPr>
          <w:rFonts w:hint="eastAsia" w:ascii="仿宋_GB2312" w:hAnsi="仿宋_GB2312" w:eastAsia="仿宋_GB2312" w:cs="仿宋_GB2312"/>
          <w:b w:val="0"/>
          <w:bCs w:val="0"/>
          <w:color w:val="auto"/>
          <w:sz w:val="32"/>
          <w:szCs w:val="32"/>
        </w:rPr>
        <w:t>有限公司具备提供相应服务的能力。2.杭州市人才</w:t>
      </w:r>
      <w:r>
        <w:rPr>
          <w:rFonts w:hint="eastAsia" w:ascii="仿宋_GB2312" w:hAnsi="仿宋_GB2312" w:eastAsia="仿宋_GB2312" w:cs="仿宋_GB2312"/>
          <w:b w:val="0"/>
          <w:bCs w:val="0"/>
          <w:color w:val="auto"/>
          <w:sz w:val="32"/>
          <w:szCs w:val="32"/>
          <w:lang w:val="en-US" w:eastAsia="zh-CN"/>
        </w:rPr>
        <w:t>市场开发</w:t>
      </w:r>
      <w:r>
        <w:rPr>
          <w:rFonts w:hint="eastAsia" w:ascii="仿宋_GB2312" w:hAnsi="仿宋_GB2312" w:eastAsia="仿宋_GB2312" w:cs="仿宋_GB2312"/>
          <w:b w:val="0"/>
          <w:bCs w:val="0"/>
          <w:color w:val="auto"/>
          <w:sz w:val="32"/>
          <w:szCs w:val="32"/>
        </w:rPr>
        <w:t>有限公司所提供的</w:t>
      </w:r>
      <w:r>
        <w:rPr>
          <w:rFonts w:hint="eastAsia" w:ascii="仿宋_GB2312" w:hAnsi="仿宋_GB2312" w:eastAsia="仿宋_GB2312" w:cs="仿宋_GB2312"/>
          <w:b w:val="0"/>
          <w:bCs w:val="0"/>
          <w:color w:val="auto"/>
          <w:sz w:val="32"/>
          <w:szCs w:val="32"/>
          <w:lang w:val="en-US" w:eastAsia="zh-CN"/>
        </w:rPr>
        <w:t>咨询服务专家管理</w:t>
      </w:r>
      <w:r>
        <w:rPr>
          <w:rFonts w:hint="eastAsia" w:ascii="仿宋_GB2312" w:hAnsi="仿宋_GB2312" w:eastAsia="仿宋_GB2312" w:cs="仿宋_GB2312"/>
          <w:b w:val="0"/>
          <w:bCs w:val="0"/>
          <w:color w:val="auto"/>
          <w:sz w:val="32"/>
          <w:szCs w:val="32"/>
        </w:rPr>
        <w:t>价格公允。</w:t>
      </w:r>
      <w:bookmarkStart w:id="0" w:name="_GoBack"/>
      <w:bookmarkEnd w:id="0"/>
      <w:r>
        <w:rPr>
          <w:rFonts w:hint="eastAsia" w:ascii="仿宋_GB2312" w:hAnsi="仿宋_GB2312" w:eastAsia="仿宋_GB2312" w:cs="仿宋_GB2312"/>
          <w:b w:val="0"/>
          <w:bCs w:val="0"/>
          <w:color w:val="auto"/>
          <w:sz w:val="32"/>
          <w:szCs w:val="32"/>
        </w:rPr>
        <w:t>3.杭州市人才</w:t>
      </w:r>
      <w:r>
        <w:rPr>
          <w:rFonts w:hint="eastAsia" w:ascii="仿宋_GB2312" w:hAnsi="仿宋_GB2312" w:eastAsia="仿宋_GB2312" w:cs="仿宋_GB2312"/>
          <w:b w:val="0"/>
          <w:bCs w:val="0"/>
          <w:color w:val="auto"/>
          <w:sz w:val="32"/>
          <w:szCs w:val="32"/>
          <w:lang w:val="en-US" w:eastAsia="zh-CN"/>
        </w:rPr>
        <w:t>市场开发</w:t>
      </w:r>
      <w:r>
        <w:rPr>
          <w:rFonts w:hint="eastAsia" w:ascii="仿宋_GB2312" w:hAnsi="仿宋_GB2312" w:eastAsia="仿宋_GB2312" w:cs="仿宋_GB2312"/>
          <w:b w:val="0"/>
          <w:bCs w:val="0"/>
          <w:color w:val="auto"/>
          <w:sz w:val="32"/>
          <w:szCs w:val="32"/>
        </w:rPr>
        <w:t>有限公司为杭州资本全资三级子企业。</w:t>
      </w:r>
    </w:p>
    <w:p w14:paraId="3A2BDD0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供应商名称:</w:t>
      </w:r>
      <w:r>
        <w:rPr>
          <w:rFonts w:hint="eastAsia" w:ascii="仿宋_GB2312" w:hAnsi="仿宋_GB2312" w:eastAsia="仿宋_GB2312" w:cs="仿宋_GB2312"/>
          <w:b w:val="0"/>
          <w:bCs w:val="0"/>
          <w:color w:val="auto"/>
          <w:sz w:val="32"/>
          <w:szCs w:val="32"/>
        </w:rPr>
        <w:t>杭州市人才</w:t>
      </w:r>
      <w:r>
        <w:rPr>
          <w:rFonts w:hint="eastAsia" w:ascii="仿宋_GB2312" w:hAnsi="仿宋_GB2312" w:eastAsia="仿宋_GB2312" w:cs="仿宋_GB2312"/>
          <w:b w:val="0"/>
          <w:bCs w:val="0"/>
          <w:color w:val="auto"/>
          <w:sz w:val="32"/>
          <w:szCs w:val="32"/>
          <w:lang w:val="en-US" w:eastAsia="zh-CN"/>
        </w:rPr>
        <w:t>市场开发</w:t>
      </w:r>
      <w:r>
        <w:rPr>
          <w:rFonts w:hint="eastAsia" w:ascii="仿宋_GB2312" w:hAnsi="仿宋_GB2312" w:eastAsia="仿宋_GB2312" w:cs="仿宋_GB2312"/>
          <w:b w:val="0"/>
          <w:bCs w:val="0"/>
          <w:color w:val="auto"/>
          <w:sz w:val="32"/>
          <w:szCs w:val="32"/>
        </w:rPr>
        <w:t>有限公司</w:t>
      </w:r>
    </w:p>
    <w:p w14:paraId="43E972F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供应商地址:浙江省杭州市拱墅区环城北路165号汇金国际1-3层</w:t>
      </w:r>
    </w:p>
    <w:p w14:paraId="17F9233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七、公示期限:2026年</w:t>
      </w:r>
      <w:r>
        <w:rPr>
          <w:rFonts w:hint="eastAsia" w:ascii="仿宋_GB2312" w:hAnsi="仿宋_GB2312" w:eastAsia="仿宋_GB2312" w:cs="仿宋_GB2312"/>
          <w:b w:val="0"/>
          <w:bCs w:val="0"/>
          <w:sz w:val="32"/>
          <w:szCs w:val="32"/>
          <w:lang w:val="en-US" w:eastAsia="zh-CN"/>
        </w:rPr>
        <w:t>10</w:t>
      </w:r>
      <w:r>
        <w:rPr>
          <w:rFonts w:hint="eastAsia" w:ascii="仿宋_GB2312" w:hAnsi="仿宋_GB2312" w:eastAsia="仿宋_GB2312" w:cs="仿宋_GB2312"/>
          <w:b w:val="0"/>
          <w:bCs w:val="0"/>
          <w:sz w:val="32"/>
          <w:szCs w:val="32"/>
        </w:rPr>
        <w:t>月</w:t>
      </w:r>
      <w:r>
        <w:rPr>
          <w:rFonts w:hint="eastAsia" w:ascii="仿宋_GB2312" w:hAnsi="仿宋_GB2312" w:eastAsia="仿宋_GB2312" w:cs="仿宋_GB2312"/>
          <w:b w:val="0"/>
          <w:bCs w:val="0"/>
          <w:sz w:val="32"/>
          <w:szCs w:val="32"/>
          <w:lang w:val="en-US" w:eastAsia="zh-CN"/>
        </w:rPr>
        <w:t>14</w:t>
      </w:r>
      <w:r>
        <w:rPr>
          <w:rFonts w:hint="eastAsia" w:ascii="仿宋_GB2312" w:hAnsi="仿宋_GB2312" w:eastAsia="仿宋_GB2312" w:cs="仿宋_GB2312"/>
          <w:b w:val="0"/>
          <w:bCs w:val="0"/>
          <w:sz w:val="32"/>
          <w:szCs w:val="32"/>
        </w:rPr>
        <w:t>日至2026年</w:t>
      </w:r>
      <w:r>
        <w:rPr>
          <w:rFonts w:hint="eastAsia" w:ascii="仿宋_GB2312" w:hAnsi="仿宋_GB2312" w:eastAsia="仿宋_GB2312" w:cs="仿宋_GB2312"/>
          <w:b w:val="0"/>
          <w:bCs w:val="0"/>
          <w:sz w:val="32"/>
          <w:szCs w:val="32"/>
          <w:lang w:val="en-US" w:eastAsia="zh-CN"/>
        </w:rPr>
        <w:t>10</w:t>
      </w:r>
      <w:r>
        <w:rPr>
          <w:rFonts w:hint="eastAsia" w:ascii="仿宋_GB2312" w:hAnsi="仿宋_GB2312" w:eastAsia="仿宋_GB2312" w:cs="仿宋_GB2312"/>
          <w:b w:val="0"/>
          <w:bCs w:val="0"/>
          <w:sz w:val="32"/>
          <w:szCs w:val="32"/>
        </w:rPr>
        <w:t>月</w:t>
      </w:r>
      <w:r>
        <w:rPr>
          <w:rFonts w:hint="eastAsia" w:ascii="仿宋_GB2312" w:hAnsi="仿宋_GB2312" w:eastAsia="仿宋_GB2312" w:cs="仿宋_GB2312"/>
          <w:b w:val="0"/>
          <w:bCs w:val="0"/>
          <w:sz w:val="32"/>
          <w:szCs w:val="32"/>
          <w:lang w:val="en-US" w:eastAsia="zh-CN"/>
        </w:rPr>
        <w:t>16</w:t>
      </w:r>
      <w:r>
        <w:rPr>
          <w:rFonts w:hint="eastAsia" w:ascii="仿宋_GB2312" w:hAnsi="仿宋_GB2312" w:eastAsia="仿宋_GB2312" w:cs="仿宋_GB2312"/>
          <w:b w:val="0"/>
          <w:bCs w:val="0"/>
          <w:sz w:val="32"/>
          <w:szCs w:val="32"/>
        </w:rPr>
        <w:t>日</w:t>
      </w:r>
    </w:p>
    <w:p w14:paraId="474865A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八、其他补充事宜</w:t>
      </w:r>
    </w:p>
    <w:p w14:paraId="58B26E6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本项目公告期限为三天《截止日为工作日)，供应商对该项目拟采用单一来源方式及期理由和相关需求有异议的，可以在公示期限内以书面形式向采购人提出异议。</w:t>
      </w:r>
    </w:p>
    <w:p w14:paraId="135AF03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rPr>
        <w:t>1、采购部门联系方式:</w:t>
      </w:r>
      <w:r>
        <w:rPr>
          <w:rFonts w:hint="eastAsia" w:ascii="仿宋_GB2312" w:hAnsi="仿宋_GB2312" w:eastAsia="仿宋_GB2312" w:cs="仿宋_GB2312"/>
          <w:b w:val="0"/>
          <w:bCs w:val="0"/>
          <w:sz w:val="32"/>
          <w:szCs w:val="32"/>
          <w:lang w:val="en-US" w:eastAsia="zh-CN"/>
        </w:rPr>
        <w:t>王晗</w:t>
      </w:r>
      <w:r>
        <w:rPr>
          <w:rFonts w:hint="eastAsia" w:ascii="仿宋_GB2312" w:hAnsi="仿宋_GB2312" w:eastAsia="仿宋_GB2312" w:cs="仿宋_GB2312"/>
          <w:b w:val="0"/>
          <w:bCs w:val="0"/>
          <w:sz w:val="32"/>
          <w:szCs w:val="32"/>
        </w:rPr>
        <w:t xml:space="preserve"> 0571-8</w:t>
      </w:r>
      <w:r>
        <w:rPr>
          <w:rFonts w:hint="eastAsia" w:ascii="仿宋_GB2312" w:hAnsi="仿宋_GB2312" w:eastAsia="仿宋_GB2312" w:cs="仿宋_GB2312"/>
          <w:b w:val="0"/>
          <w:bCs w:val="0"/>
          <w:sz w:val="32"/>
          <w:szCs w:val="32"/>
          <w:lang w:val="en-US" w:eastAsia="zh-CN"/>
        </w:rPr>
        <w:t>7003518</w:t>
      </w:r>
    </w:p>
    <w:p w14:paraId="4E4DF19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rPr>
        <w:t>2、监督部门联系方式:</w:t>
      </w:r>
      <w:r>
        <w:rPr>
          <w:rFonts w:hint="eastAsia" w:ascii="仿宋_GB2312" w:hAnsi="仿宋_GB2312" w:eastAsia="仿宋_GB2312" w:cs="仿宋_GB2312"/>
          <w:b w:val="0"/>
          <w:bCs w:val="0"/>
          <w:sz w:val="32"/>
          <w:szCs w:val="32"/>
          <w:lang w:val="en-US" w:eastAsia="zh-CN"/>
        </w:rPr>
        <w:t>陈宇</w:t>
      </w:r>
      <w:r>
        <w:rPr>
          <w:rFonts w:hint="eastAsia" w:ascii="仿宋_GB2312" w:hAnsi="仿宋_GB2312" w:eastAsia="仿宋_GB2312" w:cs="仿宋_GB2312"/>
          <w:b w:val="0"/>
          <w:bCs w:val="0"/>
          <w:sz w:val="32"/>
          <w:szCs w:val="32"/>
        </w:rPr>
        <w:t xml:space="preserve"> </w:t>
      </w:r>
      <w:r>
        <w:rPr>
          <w:rFonts w:hint="eastAsia" w:ascii="仿宋_GB2312" w:hAnsi="仿宋_GB2312" w:eastAsia="仿宋_GB2312" w:cs="仿宋_GB2312"/>
          <w:b w:val="0"/>
          <w:bCs w:val="0"/>
          <w:sz w:val="32"/>
          <w:szCs w:val="32"/>
        </w:rPr>
        <w:t>0571-</w:t>
      </w:r>
      <w:r>
        <w:rPr>
          <w:rFonts w:hint="eastAsia" w:ascii="仿宋_GB2312" w:hAnsi="仿宋_GB2312" w:eastAsia="仿宋_GB2312" w:cs="仿宋_GB2312"/>
          <w:b w:val="0"/>
          <w:bCs w:val="0"/>
          <w:sz w:val="32"/>
          <w:szCs w:val="32"/>
          <w:lang w:val="en-US" w:eastAsia="zh-CN"/>
        </w:rPr>
        <w:t>87003559</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小标宋">
    <w:panose1 w:val="03000509000000000000"/>
    <w:charset w:val="86"/>
    <w:family w:val="script"/>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528BDFA"/>
    <w:multiLevelType w:val="singleLevel"/>
    <w:tmpl w:val="F528BDFA"/>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7326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toc 3"/>
    <w:basedOn w:val="1"/>
    <w:next w:val="1"/>
    <w:qFormat/>
    <w:uiPriority w:val="0"/>
    <w:pPr>
      <w:ind w:left="840" w:leftChars="4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524</Words>
  <Characters>549</Characters>
  <Lines>0</Lines>
  <Paragraphs>0</Paragraphs>
  <TotalTime>5</TotalTime>
  <ScaleCrop>false</ScaleCrop>
  <LinksUpToDate>false</LinksUpToDate>
  <CharactersWithSpaces>551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2026-10-13T03:14:29Z</dcterms:created>
  <dc:creator>WH</dc:creator>
  <cp:lastModifiedBy>王晗</cp:lastModifiedBy>
  <dcterms:modified xsi:type="dcterms:W3CDTF">2026-10-13T03:24:03Z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eyJoZGlkIjoiOTVjYzUxMWM5ZWJiYWU0YzI4ZGNmMzE0Y2EzZmQwMDUiLCJ1c2VySWQiOiI2MzU2NzYwMDIifQ==</vt:lpwstr>
  </property>
  <property fmtid="{D5CDD505-2E9C-101B-9397-08002B2CF9AE}" pid="4" name="ICV">
    <vt:lpwstr>D8CF679834E84A22AD5A165B9938998B_12</vt:lpwstr>
  </property>
</Properties>
</file>