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AFF5C3">
      <w:pPr>
        <w:keepNext w:val="0"/>
        <w:keepLines w:val="0"/>
        <w:pageBreakBefore w:val="0"/>
        <w:widowControl/>
        <w:suppressLineNumbers w:val="0"/>
        <w:kinsoku/>
        <w:wordWrap/>
        <w:overflowPunct/>
        <w:topLinePunct w:val="0"/>
        <w:autoSpaceDE w:val="0"/>
        <w:autoSpaceDN w:val="0"/>
        <w:bidi w:val="0"/>
        <w:adjustRightInd w:val="0"/>
        <w:spacing w:line="360" w:lineRule="auto"/>
        <w:jc w:val="center"/>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横村镇新龙线沿线环境提升改造工程</w:t>
      </w:r>
    </w:p>
    <w:p w14:paraId="68E82AF2">
      <w:pPr>
        <w:keepNext w:val="0"/>
        <w:keepLines w:val="0"/>
        <w:pageBreakBefore w:val="0"/>
        <w:widowControl/>
        <w:suppressLineNumbers w:val="0"/>
        <w:kinsoku/>
        <w:wordWrap/>
        <w:overflowPunct/>
        <w:topLinePunct w:val="0"/>
        <w:autoSpaceDE w:val="0"/>
        <w:autoSpaceDN w:val="0"/>
        <w:bidi w:val="0"/>
        <w:adjustRightInd w:val="0"/>
        <w:spacing w:line="360" w:lineRule="auto"/>
        <w:jc w:val="center"/>
        <w:rPr>
          <w:rFonts w:hint="eastAsia" w:ascii="宋体" w:hAnsi="宋体" w:eastAsia="宋体" w:cs="宋体"/>
        </w:rPr>
      </w:pPr>
      <w:r>
        <w:rPr>
          <w:rFonts w:hint="eastAsia" w:ascii="宋体" w:hAnsi="宋体" w:eastAsia="宋体" w:cs="宋体"/>
          <w:b/>
          <w:bCs/>
          <w:color w:val="000000"/>
          <w:kern w:val="0"/>
          <w:sz w:val="28"/>
          <w:szCs w:val="28"/>
          <w:lang w:val="en-US" w:eastAsia="zh-CN" w:bidi="ar"/>
        </w:rPr>
        <w:t>清单编制说明</w:t>
      </w:r>
    </w:p>
    <w:p w14:paraId="5A1ADD5E">
      <w:pPr>
        <w:keepNext w:val="0"/>
        <w:keepLines w:val="0"/>
        <w:pageBreakBefore w:val="0"/>
        <w:widowControl/>
        <w:numPr>
          <w:ilvl w:val="0"/>
          <w:numId w:val="2"/>
        </w:numPr>
        <w:suppressLineNumbers w:val="0"/>
        <w:kinsoku/>
        <w:wordWrap/>
        <w:overflowPunct/>
        <w:topLinePunct w:val="0"/>
        <w:autoSpaceDE w:val="0"/>
        <w:autoSpaceDN w:val="0"/>
        <w:bidi w:val="0"/>
        <w:adjustRightInd w:val="0"/>
        <w:snapToGrid/>
        <w:spacing w:line="360" w:lineRule="auto"/>
        <w:ind w:firstLine="482" w:firstLineChars="200"/>
        <w:jc w:val="left"/>
        <w:textAlignment w:val="auto"/>
        <w:rPr>
          <w:rFonts w:hint="eastAsia" w:ascii="宋体" w:hAnsi="宋体" w:eastAsia="宋体" w:cs="宋体"/>
          <w:b/>
          <w:bCs/>
          <w:color w:val="FF0000"/>
          <w:kern w:val="0"/>
          <w:sz w:val="24"/>
          <w:szCs w:val="24"/>
          <w:lang w:val="en-US" w:eastAsia="zh-CN" w:bidi="ar"/>
        </w:rPr>
      </w:pPr>
      <w:r>
        <w:rPr>
          <w:rFonts w:hint="eastAsia" w:ascii="宋体" w:hAnsi="宋体" w:eastAsia="宋体" w:cs="宋体"/>
          <w:b/>
          <w:bCs/>
          <w:color w:val="FF0000"/>
          <w:kern w:val="0"/>
          <w:sz w:val="24"/>
          <w:szCs w:val="24"/>
          <w:lang w:val="en-US" w:eastAsia="zh-CN" w:bidi="ar"/>
        </w:rPr>
        <w:t xml:space="preserve">工程概况 </w:t>
      </w:r>
    </w:p>
    <w:p w14:paraId="5F5FA671">
      <w:pPr>
        <w:pStyle w:val="36"/>
        <w:keepNext w:val="0"/>
        <w:keepLines w:val="0"/>
        <w:widowControl/>
        <w:suppressLineNumbers w:val="0"/>
        <w:spacing w:before="0" w:beforeAutospacing="0" w:after="0" w:afterAutospacing="0" w:line="360" w:lineRule="auto"/>
        <w:ind w:left="0" w:right="0" w:firstLine="482" w:firstLineChars="200"/>
        <w:rPr>
          <w:rFonts w:hint="eastAsia" w:ascii="宋体" w:hAnsi="宋体" w:eastAsia="宋体" w:cs="宋体"/>
          <w:sz w:val="24"/>
          <w:szCs w:val="24"/>
          <w:lang w:val="en-US"/>
        </w:rPr>
      </w:pPr>
      <w:r>
        <w:rPr>
          <w:rFonts w:hint="eastAsia" w:ascii="宋体" w:hAnsi="宋体" w:eastAsia="宋体" w:cs="宋体"/>
          <w:b/>
          <w:bCs/>
          <w:color w:val="000000"/>
          <w:kern w:val="0"/>
          <w:sz w:val="24"/>
          <w:szCs w:val="24"/>
          <w:lang w:val="en-US" w:eastAsia="zh-CN" w:bidi="ar"/>
        </w:rPr>
        <w:t>1、工程地址：</w:t>
      </w:r>
      <w:r>
        <w:rPr>
          <w:rFonts w:hint="eastAsia" w:ascii="宋体" w:hAnsi="宋体" w:eastAsia="宋体" w:cs="宋体"/>
          <w:sz w:val="24"/>
          <w:szCs w:val="24"/>
        </w:rPr>
        <w:t>本工程位于横村镇新龙线沿线</w:t>
      </w:r>
    </w:p>
    <w:p w14:paraId="1B37C215">
      <w:pPr>
        <w:pStyle w:val="36"/>
        <w:keepNext w:val="0"/>
        <w:keepLines w:val="0"/>
        <w:pageBreakBefore w:val="0"/>
        <w:widowControl/>
        <w:suppressLineNumbers w:val="0"/>
        <w:kinsoku/>
        <w:wordWrap/>
        <w:overflowPunct/>
        <w:topLinePunct w:val="0"/>
        <w:autoSpaceDE w:val="0"/>
        <w:autoSpaceDN w:val="0"/>
        <w:bidi w:val="0"/>
        <w:adjustRightInd w:val="0"/>
        <w:snapToGrid/>
        <w:spacing w:before="0" w:beforeAutospacing="0" w:after="0" w:afterAutospacing="0" w:line="360" w:lineRule="auto"/>
        <w:ind w:left="0" w:right="0" w:firstLine="482" w:firstLineChars="200"/>
        <w:textAlignment w:val="auto"/>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2、工程特征：</w:t>
      </w:r>
    </w:p>
    <w:p w14:paraId="3333A2F4">
      <w:pPr>
        <w:pStyle w:val="36"/>
        <w:keepNext w:val="0"/>
        <w:keepLines w:val="0"/>
        <w:widowControl/>
        <w:suppressLineNumbers w:val="0"/>
        <w:spacing w:before="0" w:beforeAutospacing="0" w:after="0" w:afterAutospacing="0" w:line="360" w:lineRule="auto"/>
        <w:ind w:left="0" w:right="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bidi="ar-SA"/>
        </w:rPr>
        <w:t>本工程</w:t>
      </w:r>
      <w:r>
        <w:rPr>
          <w:rFonts w:hint="eastAsia" w:cs="宋体"/>
          <w:sz w:val="24"/>
          <w:szCs w:val="24"/>
          <w:lang w:val="en-US" w:eastAsia="zh-CN"/>
        </w:rPr>
        <w:t>主要内容为：绿化工程、亮化工程、房屋立面改造工程等；</w:t>
      </w:r>
    </w:p>
    <w:p w14:paraId="52FBD91D">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3、计划工期</w:t>
      </w:r>
      <w:r>
        <w:rPr>
          <w:rFonts w:hint="eastAsia" w:ascii="宋体" w:hAnsi="宋体" w:eastAsia="宋体" w:cs="宋体"/>
          <w:color w:val="000000"/>
          <w:kern w:val="0"/>
          <w:sz w:val="24"/>
          <w:szCs w:val="24"/>
          <w:lang w:val="en-US" w:eastAsia="zh-CN" w:bidi="ar"/>
        </w:rPr>
        <w:t xml:space="preserve">：详见招标文件； </w:t>
      </w:r>
    </w:p>
    <w:p w14:paraId="13384894">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bCs/>
          <w:color w:val="FF0000"/>
          <w:kern w:val="0"/>
          <w:sz w:val="24"/>
          <w:szCs w:val="24"/>
          <w:lang w:val="en-US" w:eastAsia="zh-CN" w:bidi="ar"/>
        </w:rPr>
        <w:t xml:space="preserve">二、工程招标及分包范围： </w:t>
      </w:r>
    </w:p>
    <w:p w14:paraId="42A45B85">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（一）、招标范围： </w:t>
      </w:r>
    </w:p>
    <w:p w14:paraId="0104B665">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1、施工图范围内所有工程量（除本编制说明中注明的除外）。</w:t>
      </w:r>
    </w:p>
    <w:p w14:paraId="022CECCC">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（二）、分包范围： </w:t>
      </w:r>
      <w:bookmarkStart w:id="0" w:name="_GoBack"/>
      <w:bookmarkEnd w:id="0"/>
    </w:p>
    <w:p w14:paraId="13D9F218">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cs="宋体"/>
          <w:color w:val="000000"/>
          <w:kern w:val="0"/>
          <w:sz w:val="24"/>
          <w:szCs w:val="24"/>
          <w:lang w:val="en-US" w:eastAsia="zh-CN" w:bidi="ar"/>
        </w:rPr>
        <w:t>2</w:t>
      </w:r>
      <w:r>
        <w:rPr>
          <w:rFonts w:hint="eastAsia" w:ascii="宋体" w:hAnsi="宋体" w:eastAsia="宋体" w:cs="宋体"/>
          <w:color w:val="000000"/>
          <w:kern w:val="0"/>
          <w:sz w:val="24"/>
          <w:szCs w:val="24"/>
          <w:lang w:val="en-US" w:eastAsia="zh-CN" w:bidi="ar"/>
        </w:rPr>
        <w:t xml:space="preserve">、详见招标文件。 </w:t>
      </w:r>
    </w:p>
    <w:p w14:paraId="79979AF7">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bCs/>
          <w:color w:val="FF0000"/>
          <w:kern w:val="0"/>
          <w:sz w:val="24"/>
          <w:szCs w:val="24"/>
          <w:lang w:val="en-US" w:eastAsia="zh-CN" w:bidi="ar"/>
        </w:rPr>
        <w:t>三、工程量清单（招标控制价）编制依据：</w:t>
      </w:r>
    </w:p>
    <w:p w14:paraId="65391170">
      <w:pPr>
        <w:keepNext w:val="0"/>
        <w:keepLines w:val="0"/>
        <w:pageBreakBefore w:val="0"/>
        <w:widowControl/>
        <w:numPr>
          <w:ilvl w:val="0"/>
          <w:numId w:val="0"/>
        </w:numPr>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1、《建设工程工程量清单计价规范（GB50500－2013）》 </w:t>
      </w:r>
    </w:p>
    <w:p w14:paraId="320501A5">
      <w:pPr>
        <w:keepNext w:val="0"/>
        <w:keepLines w:val="0"/>
        <w:pageBreakBefore w:val="0"/>
        <w:widowControl/>
        <w:numPr>
          <w:ilvl w:val="0"/>
          <w:numId w:val="0"/>
        </w:numPr>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2、《建设工程工程量计算规范（2013）浙江省补充规定》（浙建站计（2013）63号文件） </w:t>
      </w:r>
    </w:p>
    <w:p w14:paraId="42ED0538">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3、《建设工程工程量计算规范（2013）浙江省补充规定（二）》（浙建站计（2014）31号文件） </w:t>
      </w:r>
    </w:p>
    <w:p w14:paraId="40B3BCF2">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4、《浙江省建设工程计价规则（2018版）》</w:t>
      </w:r>
    </w:p>
    <w:p w14:paraId="71455F46">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5、《关于规范杭州市建设工程工程量清单计价表式的通知》（杭建造价投资办[2010]42号）。 </w:t>
      </w:r>
    </w:p>
    <w:p w14:paraId="5EE03BB0">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6、《关于印发&lt;杭州市建设工程工程量清单计价实施细则（2013修订）&gt;的通知》，（杭建市发 [2014]402号） </w:t>
      </w:r>
    </w:p>
    <w:p w14:paraId="457C20A4">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7、《浙江省建筑工程预算定额 2018 版》、《浙江省市政工程预算定额（2018 版）》、《浙江省通用安装工程预算定额（2018版）》、《浙江省建设工程施工费用定额 2018版》；</w:t>
      </w:r>
    </w:p>
    <w:p w14:paraId="2333722E">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8、《浙江省建设工程施工机械台班费用定额（2018版）》 </w:t>
      </w:r>
    </w:p>
    <w:p w14:paraId="226939D3">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FF6600"/>
          <w:kern w:val="0"/>
          <w:sz w:val="24"/>
          <w:szCs w:val="24"/>
          <w:lang w:val="en-US" w:eastAsia="zh-CN" w:bidi="ar"/>
        </w:rPr>
        <w:t>9、</w:t>
      </w:r>
      <w:r>
        <w:rPr>
          <w:rFonts w:hint="eastAsia" w:ascii="宋体" w:hAnsi="宋体" w:eastAsia="宋体" w:cs="宋体"/>
          <w:b/>
          <w:bCs/>
          <w:color w:val="FF6600"/>
          <w:kern w:val="0"/>
          <w:sz w:val="24"/>
          <w:szCs w:val="24"/>
          <w:lang w:val="en-US" w:eastAsia="zh-CN" w:bidi="ar"/>
        </w:rPr>
        <w:t xml:space="preserve">《关于建筑业实施营改增后浙江省建设工程计价规则调整的通知》【建建发[2016]144号】 </w:t>
      </w:r>
    </w:p>
    <w:p w14:paraId="0BAE2D77">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FF6600"/>
          <w:kern w:val="0"/>
          <w:sz w:val="24"/>
          <w:szCs w:val="24"/>
          <w:lang w:val="en-US" w:eastAsia="zh-CN" w:bidi="ar"/>
        </w:rPr>
        <w:t>10、</w:t>
      </w:r>
      <w:r>
        <w:rPr>
          <w:rFonts w:hint="eastAsia" w:ascii="宋体" w:hAnsi="宋体" w:eastAsia="宋体" w:cs="宋体"/>
          <w:b/>
          <w:bCs/>
          <w:color w:val="FF6600"/>
          <w:kern w:val="0"/>
          <w:sz w:val="24"/>
          <w:szCs w:val="24"/>
          <w:lang w:val="en-US" w:eastAsia="zh-CN" w:bidi="ar"/>
        </w:rPr>
        <w:t>《关于调整浙江省建设工程造价税金费率的通知》【杭建造价投资办[2016]28号】</w:t>
      </w:r>
    </w:p>
    <w:p w14:paraId="570761E5">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FF6600"/>
          <w:kern w:val="0"/>
          <w:sz w:val="24"/>
          <w:szCs w:val="24"/>
          <w:lang w:val="en-US" w:eastAsia="zh-CN" w:bidi="ar"/>
        </w:rPr>
        <w:t>11、</w:t>
      </w:r>
      <w:r>
        <w:rPr>
          <w:rFonts w:hint="eastAsia" w:ascii="宋体" w:hAnsi="宋体" w:eastAsia="宋体" w:cs="宋体"/>
          <w:b/>
          <w:bCs/>
          <w:color w:val="FF6600"/>
          <w:kern w:val="0"/>
          <w:sz w:val="24"/>
          <w:szCs w:val="24"/>
          <w:lang w:val="en-US" w:eastAsia="zh-CN" w:bidi="ar"/>
        </w:rPr>
        <w:t xml:space="preserve">《关于发布营改增后浙江省建设工程施工取费费率的通知》【杭建造价投资办 [2016]23号】 </w:t>
      </w:r>
    </w:p>
    <w:p w14:paraId="7D116C9A">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FF6600"/>
          <w:kern w:val="0"/>
          <w:sz w:val="24"/>
          <w:szCs w:val="24"/>
          <w:lang w:val="en-US" w:eastAsia="zh-CN" w:bidi="ar"/>
        </w:rPr>
        <w:t>12、</w:t>
      </w:r>
      <w:r>
        <w:rPr>
          <w:rFonts w:hint="eastAsia" w:ascii="宋体" w:hAnsi="宋体" w:eastAsia="宋体" w:cs="宋体"/>
          <w:b/>
          <w:bCs/>
          <w:color w:val="FF6600"/>
          <w:kern w:val="0"/>
          <w:sz w:val="24"/>
          <w:szCs w:val="24"/>
          <w:lang w:val="en-US" w:eastAsia="zh-CN" w:bidi="ar"/>
        </w:rPr>
        <w:t xml:space="preserve">《关于发布营改增后浙江省建设工程施工取费费率的通知》【浙建站定[2016]23号】 </w:t>
      </w:r>
    </w:p>
    <w:p w14:paraId="02F48030">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FF6600"/>
          <w:kern w:val="0"/>
          <w:sz w:val="24"/>
          <w:szCs w:val="24"/>
          <w:lang w:val="en-US" w:eastAsia="zh-CN" w:bidi="ar"/>
        </w:rPr>
        <w:t>13、</w:t>
      </w:r>
      <w:r>
        <w:rPr>
          <w:rFonts w:hint="eastAsia" w:ascii="宋体" w:hAnsi="宋体" w:eastAsia="宋体" w:cs="宋体"/>
          <w:b/>
          <w:bCs/>
          <w:color w:val="FF6600"/>
          <w:kern w:val="0"/>
          <w:sz w:val="24"/>
          <w:szCs w:val="24"/>
          <w:lang w:val="en-US" w:eastAsia="zh-CN" w:bidi="ar"/>
        </w:rPr>
        <w:t>《关于进一步加强杭州市建设工程安全文明施工费计取管理规定的通知》【杭建市[2016]25号】</w:t>
      </w:r>
    </w:p>
    <w:p w14:paraId="64500813">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FF6600"/>
          <w:kern w:val="0"/>
          <w:sz w:val="24"/>
          <w:szCs w:val="24"/>
          <w:lang w:val="en-US" w:eastAsia="zh-CN" w:bidi="ar"/>
        </w:rPr>
        <w:t>14、</w:t>
      </w:r>
      <w:r>
        <w:rPr>
          <w:rFonts w:hint="eastAsia" w:ascii="宋体" w:hAnsi="宋体" w:eastAsia="宋体" w:cs="宋体"/>
          <w:b/>
          <w:bCs/>
          <w:color w:val="FF6600"/>
          <w:kern w:val="0"/>
          <w:sz w:val="24"/>
          <w:szCs w:val="24"/>
          <w:lang w:val="en-US" w:eastAsia="zh-CN" w:bidi="ar"/>
        </w:rPr>
        <w:t xml:space="preserve">《关于规范建设工程安全文明施工费计取的通知》【建建发[2015]517号】 </w:t>
      </w:r>
    </w:p>
    <w:p w14:paraId="78692E81">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15、建设工程设计文件；</w:t>
      </w:r>
    </w:p>
    <w:p w14:paraId="61BE013E">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16、与建设工程项目有关的标准、规范、技术资料；</w:t>
      </w:r>
    </w:p>
    <w:p w14:paraId="50AC5F15">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17、常规的施工组织设计或施工方案；</w:t>
      </w:r>
    </w:p>
    <w:p w14:paraId="4878974C">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18、工程造价管理机构发布的价格信息：《杭州造价信息》202</w:t>
      </w:r>
      <w:r>
        <w:rPr>
          <w:rFonts w:hint="eastAsia" w:ascii="宋体" w:hAnsi="宋体" w:cs="宋体"/>
          <w:color w:val="000000"/>
          <w:kern w:val="0"/>
          <w:sz w:val="24"/>
          <w:szCs w:val="24"/>
          <w:lang w:val="en-US" w:eastAsia="zh-CN" w:bidi="ar"/>
        </w:rPr>
        <w:t>5</w:t>
      </w:r>
      <w:r>
        <w:rPr>
          <w:rFonts w:hint="eastAsia" w:ascii="宋体" w:hAnsi="宋体" w:eastAsia="宋体" w:cs="宋体"/>
          <w:color w:val="000000"/>
          <w:kern w:val="0"/>
          <w:sz w:val="24"/>
          <w:szCs w:val="24"/>
          <w:lang w:val="en-US" w:eastAsia="zh-CN" w:bidi="ar"/>
        </w:rPr>
        <w:t>年桐庐</w:t>
      </w:r>
      <w:r>
        <w:rPr>
          <w:rFonts w:hint="eastAsia" w:ascii="宋体" w:hAnsi="宋体" w:cs="宋体"/>
          <w:color w:val="000000"/>
          <w:kern w:val="0"/>
          <w:sz w:val="24"/>
          <w:szCs w:val="24"/>
          <w:lang w:val="en-US" w:eastAsia="zh-CN" w:bidi="ar"/>
        </w:rPr>
        <w:t>03</w:t>
      </w:r>
      <w:r>
        <w:rPr>
          <w:rFonts w:hint="eastAsia" w:ascii="宋体" w:hAnsi="宋体" w:eastAsia="宋体" w:cs="宋体"/>
          <w:color w:val="000000"/>
          <w:kern w:val="0"/>
          <w:sz w:val="24"/>
          <w:szCs w:val="24"/>
          <w:lang w:val="en-US" w:eastAsia="zh-CN" w:bidi="ar"/>
        </w:rPr>
        <w:t>月份信息价、《浙江造价信息》202</w:t>
      </w:r>
      <w:r>
        <w:rPr>
          <w:rFonts w:hint="eastAsia" w:ascii="宋体" w:hAnsi="宋体" w:cs="宋体"/>
          <w:color w:val="000000"/>
          <w:kern w:val="0"/>
          <w:sz w:val="24"/>
          <w:szCs w:val="24"/>
          <w:lang w:val="en-US" w:eastAsia="zh-CN" w:bidi="ar"/>
        </w:rPr>
        <w:t>5</w:t>
      </w:r>
      <w:r>
        <w:rPr>
          <w:rFonts w:hint="eastAsia" w:ascii="宋体" w:hAnsi="宋体" w:eastAsia="宋体" w:cs="宋体"/>
          <w:color w:val="000000"/>
          <w:kern w:val="0"/>
          <w:sz w:val="24"/>
          <w:szCs w:val="24"/>
          <w:lang w:val="en-US" w:eastAsia="zh-CN" w:bidi="ar"/>
        </w:rPr>
        <w:t>年</w:t>
      </w:r>
      <w:r>
        <w:rPr>
          <w:rFonts w:hint="eastAsia" w:ascii="宋体" w:hAnsi="宋体" w:cs="宋体"/>
          <w:color w:val="000000"/>
          <w:kern w:val="0"/>
          <w:sz w:val="24"/>
          <w:szCs w:val="24"/>
          <w:lang w:val="en-US" w:eastAsia="zh-CN" w:bidi="ar"/>
        </w:rPr>
        <w:t>03</w:t>
      </w:r>
      <w:r>
        <w:rPr>
          <w:rFonts w:hint="eastAsia" w:ascii="宋体" w:hAnsi="宋体" w:eastAsia="宋体" w:cs="宋体"/>
          <w:color w:val="000000"/>
          <w:kern w:val="0"/>
          <w:sz w:val="24"/>
          <w:szCs w:val="24"/>
          <w:lang w:val="en-US" w:eastAsia="zh-CN" w:bidi="ar"/>
        </w:rPr>
        <w:t xml:space="preserve">月份信息价；无信息价的，参照市场价； </w:t>
      </w:r>
    </w:p>
    <w:p w14:paraId="25FF2259">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19、其他相关资料： </w:t>
      </w:r>
    </w:p>
    <w:p w14:paraId="74AF0B02">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bCs/>
          <w:color w:val="FF0000"/>
          <w:kern w:val="0"/>
          <w:sz w:val="24"/>
          <w:szCs w:val="24"/>
          <w:lang w:val="en-US" w:eastAsia="zh-CN" w:bidi="ar"/>
        </w:rPr>
        <w:t>四、工程质量、工期、材料、施工等要求：</w:t>
      </w:r>
      <w:r>
        <w:rPr>
          <w:rFonts w:hint="eastAsia" w:ascii="宋体" w:hAnsi="宋体" w:eastAsia="宋体" w:cs="宋体"/>
          <w:color w:val="000000"/>
          <w:kern w:val="0"/>
          <w:sz w:val="24"/>
          <w:szCs w:val="24"/>
          <w:lang w:val="en-US" w:eastAsia="zh-CN" w:bidi="ar"/>
        </w:rPr>
        <w:t xml:space="preserve">按招标文件。 </w:t>
      </w:r>
    </w:p>
    <w:p w14:paraId="46576FE9">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bCs/>
          <w:color w:val="FF0000"/>
          <w:kern w:val="0"/>
          <w:sz w:val="24"/>
          <w:szCs w:val="24"/>
          <w:lang w:val="en-US" w:eastAsia="zh-CN" w:bidi="ar"/>
        </w:rPr>
        <w:t xml:space="preserve">五、取费说明： </w:t>
      </w:r>
    </w:p>
    <w:p w14:paraId="41616413">
      <w:pPr>
        <w:numPr>
          <w:numId w:val="0"/>
        </w:numPr>
        <w:spacing w:line="360" w:lineRule="auto"/>
        <w:ind w:left="645" w:leftChars="0"/>
        <w:rPr>
          <w:rFonts w:hint="eastAsia"/>
          <w:bCs/>
          <w:szCs w:val="21"/>
        </w:rPr>
      </w:pPr>
      <w:r>
        <w:rPr>
          <w:rFonts w:hint="eastAsia"/>
          <w:bCs/>
          <w:szCs w:val="21"/>
          <w:lang w:val="en-US" w:eastAsia="zh-CN"/>
        </w:rPr>
        <w:t>1、</w:t>
      </w:r>
      <w:r>
        <w:rPr>
          <w:rFonts w:hint="eastAsia"/>
          <w:bCs/>
          <w:szCs w:val="21"/>
        </w:rPr>
        <w:t>管理费及利润：按《浙江省建设工程施工费用定额》及有关规定中</w:t>
      </w:r>
      <w:r>
        <w:rPr>
          <w:rFonts w:hint="eastAsia"/>
          <w:bCs/>
          <w:szCs w:val="21"/>
          <w:lang w:val="en-US" w:eastAsia="zh-CN"/>
        </w:rPr>
        <w:t>相应工程类别</w:t>
      </w:r>
      <w:r>
        <w:rPr>
          <w:rFonts w:hint="eastAsia"/>
          <w:bCs/>
          <w:szCs w:val="21"/>
        </w:rPr>
        <w:t>的计取；</w:t>
      </w:r>
    </w:p>
    <w:p w14:paraId="678F5B17">
      <w:pPr>
        <w:numPr>
          <w:numId w:val="0"/>
        </w:numPr>
        <w:spacing w:line="360" w:lineRule="auto"/>
        <w:ind w:left="645" w:leftChars="0"/>
        <w:rPr>
          <w:rFonts w:hint="eastAsia"/>
          <w:bCs/>
          <w:szCs w:val="21"/>
        </w:rPr>
      </w:pPr>
      <w:r>
        <w:rPr>
          <w:rFonts w:hint="eastAsia"/>
          <w:bCs/>
          <w:szCs w:val="21"/>
          <w:lang w:val="en-US" w:eastAsia="zh-CN"/>
        </w:rPr>
        <w:t>2、</w:t>
      </w:r>
      <w:r>
        <w:rPr>
          <w:rFonts w:hint="eastAsia"/>
          <w:bCs/>
          <w:szCs w:val="21"/>
        </w:rPr>
        <w:t>组织措施费：按《浙江省建设工程施工费用定额》及有关规定中规定的</w:t>
      </w:r>
      <w:r>
        <w:rPr>
          <w:rFonts w:hint="eastAsia"/>
          <w:bCs/>
          <w:szCs w:val="21"/>
          <w:lang w:val="en-US" w:eastAsia="zh-CN"/>
        </w:rPr>
        <w:t>非</w:t>
      </w:r>
      <w:r>
        <w:rPr>
          <w:rFonts w:hint="eastAsia"/>
          <w:bCs/>
          <w:szCs w:val="21"/>
        </w:rPr>
        <w:t>市区一般工程中值计取</w:t>
      </w:r>
      <w:r>
        <w:rPr>
          <w:rFonts w:hint="eastAsia"/>
          <w:bCs/>
          <w:szCs w:val="21"/>
          <w:lang w:val="en-US" w:eastAsia="zh-CN"/>
        </w:rPr>
        <w:t>;</w:t>
      </w:r>
    </w:p>
    <w:p w14:paraId="25206DD2">
      <w:pPr>
        <w:numPr>
          <w:numId w:val="0"/>
        </w:numPr>
        <w:spacing w:line="360" w:lineRule="auto"/>
        <w:ind w:left="645" w:leftChars="0"/>
        <w:rPr>
          <w:rFonts w:hint="eastAsia"/>
          <w:bCs/>
          <w:szCs w:val="21"/>
        </w:rPr>
      </w:pPr>
      <w:r>
        <w:rPr>
          <w:rFonts w:hint="eastAsia"/>
          <w:bCs/>
          <w:szCs w:val="21"/>
          <w:highlight w:val="none"/>
          <w:lang w:val="en-US" w:eastAsia="zh-CN"/>
        </w:rPr>
        <w:t>3、</w:t>
      </w:r>
      <w:r>
        <w:rPr>
          <w:rFonts w:hint="eastAsia"/>
          <w:bCs/>
          <w:szCs w:val="21"/>
        </w:rPr>
        <w:t>税金按</w:t>
      </w:r>
      <w:r>
        <w:rPr>
          <w:rFonts w:hint="eastAsia"/>
          <w:bCs/>
          <w:szCs w:val="21"/>
          <w:lang w:val="en-US" w:eastAsia="zh-CN"/>
        </w:rPr>
        <w:t>9</w:t>
      </w:r>
      <w:r>
        <w:rPr>
          <w:rFonts w:hint="eastAsia"/>
          <w:bCs/>
          <w:szCs w:val="21"/>
        </w:rPr>
        <w:t>%计取。</w:t>
      </w:r>
    </w:p>
    <w:p w14:paraId="24B4B074">
      <w:pPr>
        <w:numPr>
          <w:numId w:val="0"/>
        </w:numPr>
        <w:spacing w:line="360" w:lineRule="auto"/>
        <w:ind w:left="645" w:leftChars="0"/>
        <w:rPr>
          <w:rFonts w:hint="eastAsia" w:ascii="宋体" w:hAnsi="宋体" w:eastAsia="宋体" w:cs="宋体"/>
          <w:b w:val="0"/>
          <w:bCs w:val="0"/>
          <w:color w:val="000000"/>
          <w:kern w:val="0"/>
          <w:sz w:val="24"/>
          <w:szCs w:val="24"/>
          <w:lang w:val="en-US" w:eastAsia="zh-CN" w:bidi="ar"/>
        </w:rPr>
      </w:pPr>
      <w:r>
        <w:rPr>
          <w:rFonts w:hint="eastAsia" w:ascii="宋体" w:hAnsi="宋体" w:cs="宋体"/>
          <w:b w:val="0"/>
          <w:bCs w:val="0"/>
          <w:color w:val="000000"/>
          <w:kern w:val="0"/>
          <w:sz w:val="24"/>
          <w:szCs w:val="24"/>
          <w:lang w:val="en-US" w:eastAsia="zh-CN" w:bidi="ar"/>
        </w:rPr>
        <w:t>4</w:t>
      </w:r>
      <w:r>
        <w:rPr>
          <w:rFonts w:hint="eastAsia" w:ascii="宋体" w:hAnsi="宋体" w:eastAsia="宋体" w:cs="宋体"/>
          <w:b w:val="0"/>
          <w:bCs w:val="0"/>
          <w:color w:val="000000"/>
          <w:kern w:val="0"/>
          <w:sz w:val="24"/>
          <w:szCs w:val="24"/>
          <w:lang w:val="en-US" w:eastAsia="zh-CN" w:bidi="ar"/>
        </w:rPr>
        <w:t>、安责险已按规定计入管理费 ；</w:t>
      </w:r>
    </w:p>
    <w:p w14:paraId="01E7D3B7">
      <w:pPr>
        <w:numPr>
          <w:numId w:val="0"/>
        </w:numPr>
        <w:spacing w:line="360" w:lineRule="auto"/>
        <w:ind w:left="645" w:leftChars="0"/>
        <w:rPr>
          <w:rFonts w:hint="eastAsia" w:ascii="宋体" w:hAnsi="宋体" w:eastAsia="宋体" w:cs="宋体"/>
          <w:b w:val="0"/>
          <w:bCs w:val="0"/>
          <w:color w:val="000000"/>
          <w:sz w:val="24"/>
          <w:szCs w:val="24"/>
        </w:rPr>
      </w:pPr>
      <w:r>
        <w:rPr>
          <w:rFonts w:hint="eastAsia" w:ascii="宋体" w:hAnsi="宋体" w:cs="宋体"/>
          <w:b w:val="0"/>
          <w:bCs w:val="0"/>
          <w:color w:val="000000"/>
          <w:kern w:val="0"/>
          <w:sz w:val="24"/>
          <w:szCs w:val="24"/>
          <w:lang w:val="en-US" w:eastAsia="zh-CN" w:bidi="ar"/>
        </w:rPr>
        <w:t>5</w:t>
      </w:r>
      <w:r>
        <w:rPr>
          <w:rFonts w:hint="eastAsia" w:ascii="宋体" w:hAnsi="宋体" w:eastAsia="宋体" w:cs="宋体"/>
          <w:b w:val="0"/>
          <w:bCs w:val="0"/>
          <w:color w:val="000000"/>
          <w:kern w:val="0"/>
          <w:sz w:val="24"/>
          <w:szCs w:val="24"/>
          <w:lang w:val="en-US" w:eastAsia="zh-CN" w:bidi="ar"/>
        </w:rPr>
        <w:t>、安全文明施工基本费中增加疫情常态化防控和“智慧工地”增加费两项费用，安全文明施工基本费按照《浙江省建设工程计价规则（2018 版）》的费率乘以1.15系数。</w:t>
      </w:r>
    </w:p>
    <w:p w14:paraId="5E157193">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2" w:firstLineChars="200"/>
        <w:jc w:val="left"/>
        <w:textAlignment w:val="auto"/>
        <w:rPr>
          <w:rFonts w:hint="eastAsia" w:ascii="宋体" w:hAnsi="宋体" w:eastAsia="宋体" w:cs="宋体"/>
          <w:b/>
          <w:bCs/>
          <w:color w:val="FF0000"/>
          <w:kern w:val="0"/>
          <w:sz w:val="24"/>
          <w:szCs w:val="24"/>
          <w:lang w:val="en-US" w:eastAsia="zh-CN" w:bidi="ar"/>
        </w:rPr>
      </w:pPr>
      <w:r>
        <w:rPr>
          <w:rFonts w:hint="eastAsia" w:ascii="宋体" w:hAnsi="宋体" w:eastAsia="宋体" w:cs="宋体"/>
          <w:b/>
          <w:bCs/>
          <w:color w:val="FF0000"/>
          <w:kern w:val="0"/>
          <w:sz w:val="24"/>
          <w:szCs w:val="24"/>
          <w:lang w:val="en-US" w:eastAsia="zh-CN" w:bidi="ar"/>
        </w:rPr>
        <w:t xml:space="preserve">六、其它相关说明： </w:t>
      </w:r>
    </w:p>
    <w:p w14:paraId="0807BED4">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1</w:t>
      </w:r>
      <w:r>
        <w:rPr>
          <w:rFonts w:hint="eastAsia" w:ascii="宋体" w:hAnsi="宋体" w:eastAsia="宋体" w:cs="宋体"/>
          <w:color w:val="000000"/>
          <w:kern w:val="0"/>
          <w:sz w:val="24"/>
          <w:szCs w:val="24"/>
          <w:lang w:val="en-US" w:eastAsia="zh-CN" w:bidi="ar"/>
        </w:rPr>
        <w:t>、混凝土均按商品混凝土计入，砂浆均按预拌砂浆计算；</w:t>
      </w:r>
    </w:p>
    <w:p w14:paraId="0BED32FD">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2</w:t>
      </w:r>
      <w:r>
        <w:rPr>
          <w:rFonts w:hint="eastAsia" w:ascii="宋体" w:hAnsi="宋体" w:eastAsia="宋体" w:cs="宋体"/>
          <w:color w:val="000000"/>
          <w:kern w:val="0"/>
          <w:sz w:val="24"/>
          <w:szCs w:val="24"/>
          <w:lang w:val="en-US" w:eastAsia="zh-CN" w:bidi="ar"/>
        </w:rPr>
        <w:t>、工程量清单中的项目名称与特征描述仅指主要内容，未描述的内容与要求必须结合施工验收规范、当地行业主管部门要求、施工蓝图等进行报价及施工，投标报价时综合单价应充分考虑合同、招标文件、施工验收规范、当地行业主管部门要求、施工蓝图等明示和暗示的所有责任、义务和一般风险（除不可抗力及罕见的气候和地质条件）的全部费用。</w:t>
      </w:r>
    </w:p>
    <w:p w14:paraId="3C13D32B">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lang w:val="zh-CN" w:eastAsia="zh-CN" w:bidi="ar"/>
        </w:rPr>
      </w:pPr>
      <w:r>
        <w:rPr>
          <w:rFonts w:hint="eastAsia" w:ascii="宋体" w:hAnsi="宋体" w:cs="宋体"/>
          <w:color w:val="000000"/>
          <w:kern w:val="0"/>
          <w:sz w:val="24"/>
          <w:szCs w:val="24"/>
          <w:lang w:val="en-US" w:eastAsia="zh-CN" w:bidi="ar"/>
        </w:rPr>
        <w:t>3</w:t>
      </w:r>
      <w:r>
        <w:rPr>
          <w:rFonts w:hint="eastAsia" w:ascii="宋体" w:hAnsi="宋体" w:eastAsia="宋体" w:cs="宋体"/>
          <w:color w:val="000000"/>
          <w:kern w:val="0"/>
          <w:sz w:val="24"/>
          <w:szCs w:val="24"/>
          <w:lang w:val="en-US" w:eastAsia="zh-CN" w:bidi="ar"/>
        </w:rPr>
        <w:t>、</w:t>
      </w:r>
      <w:r>
        <w:rPr>
          <w:rFonts w:hint="eastAsia" w:ascii="宋体" w:hAnsi="宋体" w:eastAsia="宋体" w:cs="宋体"/>
          <w:color w:val="000000"/>
          <w:kern w:val="0"/>
          <w:sz w:val="24"/>
          <w:szCs w:val="24"/>
          <w:lang w:val="zh-CN" w:eastAsia="zh-CN" w:bidi="ar"/>
        </w:rPr>
        <w:t>施工图未明确部分暂按清单项目特征描述内容计入；</w:t>
      </w:r>
    </w:p>
    <w:p w14:paraId="37069137">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cs="宋体"/>
          <w:color w:val="auto"/>
          <w:kern w:val="0"/>
          <w:sz w:val="24"/>
          <w:szCs w:val="24"/>
          <w:highlight w:val="none"/>
          <w:lang w:val="en-US" w:eastAsia="zh-CN" w:bidi="ar"/>
        </w:rPr>
        <w:t>4</w:t>
      </w:r>
      <w:r>
        <w:rPr>
          <w:rFonts w:hint="eastAsia" w:ascii="宋体" w:hAnsi="宋体" w:eastAsia="宋体" w:cs="宋体"/>
          <w:color w:val="auto"/>
          <w:kern w:val="0"/>
          <w:sz w:val="24"/>
          <w:szCs w:val="24"/>
          <w:highlight w:val="none"/>
          <w:lang w:val="en-US" w:eastAsia="zh-CN" w:bidi="ar"/>
        </w:rPr>
        <w:t>、本工程施工范围一周的临时围墙必须采用砖砌围墙，砌体围挡内外侧面应当粉刷，其他要求需符合达到杭州市、桐庐县相关文件要求，预算造价已综合考虑在安全文明施工措施费用中，请投标人报价时综合考虑，结算时不另增加费用。</w:t>
      </w:r>
    </w:p>
    <w:p w14:paraId="766C3025">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cs="宋体"/>
          <w:color w:val="auto"/>
          <w:kern w:val="0"/>
          <w:sz w:val="24"/>
          <w:szCs w:val="24"/>
          <w:lang w:val="en-US" w:eastAsia="zh-CN" w:bidi="ar"/>
        </w:rPr>
        <w:t>5</w:t>
      </w:r>
      <w:r>
        <w:rPr>
          <w:rFonts w:hint="eastAsia" w:ascii="宋体" w:hAnsi="宋体" w:eastAsia="宋体" w:cs="宋体"/>
          <w:color w:val="auto"/>
          <w:kern w:val="0"/>
          <w:sz w:val="24"/>
          <w:szCs w:val="24"/>
          <w:lang w:val="en-US" w:eastAsia="zh-CN" w:bidi="ar"/>
        </w:rPr>
        <w:t>、施</w:t>
      </w:r>
      <w:r>
        <w:rPr>
          <w:rFonts w:hint="eastAsia" w:ascii="宋体" w:hAnsi="宋体" w:eastAsia="宋体" w:cs="宋体"/>
          <w:color w:val="000000"/>
          <w:kern w:val="0"/>
          <w:sz w:val="24"/>
          <w:szCs w:val="24"/>
          <w:lang w:val="en-US" w:eastAsia="zh-CN" w:bidi="ar"/>
        </w:rPr>
        <w:t>工便道设置必须方便市民群众和本区块其它标段的施工，满足交警等道路管理部门要求，应充分考虑施工便道的设置方案。</w:t>
      </w:r>
    </w:p>
    <w:p w14:paraId="5B5DEF8D">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lang w:val="zh-CN" w:eastAsia="zh-CN" w:bidi="ar"/>
        </w:rPr>
      </w:pPr>
      <w:r>
        <w:rPr>
          <w:rFonts w:hint="eastAsia" w:ascii="宋体" w:hAnsi="宋体" w:cs="宋体"/>
          <w:color w:val="000000"/>
          <w:kern w:val="0"/>
          <w:sz w:val="24"/>
          <w:szCs w:val="24"/>
          <w:lang w:val="en-US" w:eastAsia="zh-CN" w:bidi="ar"/>
        </w:rPr>
        <w:t>6</w:t>
      </w:r>
      <w:r>
        <w:rPr>
          <w:rFonts w:hint="eastAsia" w:ascii="宋体" w:hAnsi="宋体" w:eastAsia="宋体" w:cs="宋体"/>
          <w:color w:val="000000"/>
          <w:kern w:val="0"/>
          <w:sz w:val="24"/>
          <w:szCs w:val="24"/>
          <w:lang w:val="en-US" w:eastAsia="zh-CN" w:bidi="ar"/>
        </w:rPr>
        <w:t>、投标人报价应已充分考虑</w:t>
      </w:r>
      <w:r>
        <w:rPr>
          <w:rFonts w:hint="eastAsia" w:ascii="宋体" w:hAnsi="宋体" w:eastAsia="宋体" w:cs="宋体"/>
          <w:color w:val="000000"/>
          <w:kern w:val="0"/>
          <w:sz w:val="24"/>
          <w:szCs w:val="24"/>
          <w:lang w:val="zh-CN" w:eastAsia="zh-CN" w:bidi="ar"/>
        </w:rPr>
        <w:t>行车干扰、工程沿线的其它工程施工干扰等因素，施工期间应保证沿线单位及过往车辆的正常通行，请投标单位综合考虑设置施工便道、</w:t>
      </w:r>
      <w:r>
        <w:rPr>
          <w:rFonts w:hint="eastAsia" w:ascii="宋体" w:hAnsi="宋体" w:eastAsia="宋体" w:cs="宋体"/>
          <w:color w:val="000000"/>
          <w:kern w:val="0"/>
          <w:sz w:val="24"/>
          <w:szCs w:val="24"/>
          <w:lang w:val="en-US" w:eastAsia="zh-CN" w:bidi="ar"/>
        </w:rPr>
        <w:t>现场围护设施</w:t>
      </w:r>
      <w:r>
        <w:rPr>
          <w:rFonts w:hint="eastAsia" w:ascii="宋体" w:hAnsi="宋体" w:eastAsia="宋体" w:cs="宋体"/>
          <w:color w:val="000000"/>
          <w:kern w:val="0"/>
          <w:sz w:val="24"/>
          <w:szCs w:val="24"/>
          <w:lang w:val="zh-CN" w:eastAsia="zh-CN" w:bidi="ar"/>
        </w:rPr>
        <w:t>、便道日常维护等费用措施费，并综合考虑在总报价中，中标后措施费用不作调整；</w:t>
      </w:r>
    </w:p>
    <w:p w14:paraId="6CDDE3D8">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7</w:t>
      </w:r>
      <w:r>
        <w:rPr>
          <w:rFonts w:hint="eastAsia" w:ascii="宋体" w:hAnsi="宋体" w:eastAsia="宋体" w:cs="宋体"/>
          <w:color w:val="000000"/>
          <w:kern w:val="0"/>
          <w:sz w:val="24"/>
          <w:szCs w:val="24"/>
          <w:lang w:val="en-US" w:eastAsia="zh-CN" w:bidi="ar"/>
        </w:rPr>
        <w:t>、施工中采取的必要技术措施和组织措施等所需措施的一切费用和工期，以及其他各种可能因素影响施工所增加的费用均应含在投标报价中；</w:t>
      </w:r>
    </w:p>
    <w:p w14:paraId="310F5F22">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8</w:t>
      </w:r>
      <w:r>
        <w:rPr>
          <w:rFonts w:hint="eastAsia" w:ascii="宋体" w:hAnsi="宋体" w:eastAsia="宋体" w:cs="宋体"/>
          <w:color w:val="000000"/>
          <w:kern w:val="0"/>
          <w:sz w:val="24"/>
          <w:szCs w:val="24"/>
          <w:lang w:val="en-US" w:eastAsia="zh-CN" w:bidi="ar"/>
        </w:rPr>
        <w:t>、公共费用(如交通、市容、环保、噪音、排污、治安等费用) 由投标人自行调研作为单项费用计入措施项目费中，否则视作优惠。</w:t>
      </w:r>
    </w:p>
    <w:p w14:paraId="76A27065">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cs="宋体"/>
          <w:color w:val="000000"/>
          <w:kern w:val="0"/>
          <w:sz w:val="24"/>
          <w:szCs w:val="24"/>
          <w:lang w:val="en-US" w:eastAsia="zh-CN" w:bidi="ar"/>
        </w:rPr>
        <w:t>9</w:t>
      </w:r>
      <w:r>
        <w:rPr>
          <w:rFonts w:hint="eastAsia" w:ascii="宋体" w:hAnsi="宋体" w:eastAsia="宋体" w:cs="宋体"/>
          <w:color w:val="000000"/>
          <w:kern w:val="0"/>
          <w:sz w:val="24"/>
          <w:szCs w:val="24"/>
          <w:lang w:val="en-US" w:eastAsia="zh-CN" w:bidi="ar"/>
        </w:rPr>
        <w:t>、本工程周围建筑物及杆线的保护费、保证交通安全等要求投标单位综合考虑，中标后不作调整。</w:t>
      </w:r>
    </w:p>
    <w:p w14:paraId="1D51986C">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10</w:t>
      </w:r>
      <w:r>
        <w:rPr>
          <w:rFonts w:hint="eastAsia" w:ascii="宋体" w:hAnsi="宋体" w:eastAsia="宋体" w:cs="宋体"/>
          <w:color w:val="000000"/>
          <w:kern w:val="0"/>
          <w:sz w:val="24"/>
          <w:szCs w:val="24"/>
          <w:lang w:val="en-US" w:eastAsia="zh-CN" w:bidi="ar"/>
        </w:rPr>
        <w:t>、施工期间特别要注意加强安全措施，施工中的安全标志、警戒标志、标牌制作、夜间照明费用等安全措施费中标后一律不作调整，请在投标报价中综合考虑。</w:t>
      </w:r>
    </w:p>
    <w:p w14:paraId="1FB77B3E">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w:t>
      </w:r>
      <w:r>
        <w:rPr>
          <w:rFonts w:hint="eastAsia" w:ascii="宋体" w:hAnsi="宋体" w:cs="宋体"/>
          <w:color w:val="000000"/>
          <w:kern w:val="0"/>
          <w:sz w:val="24"/>
          <w:szCs w:val="24"/>
          <w:lang w:val="en-US" w:eastAsia="zh-CN" w:bidi="ar"/>
        </w:rPr>
        <w:t>1</w:t>
      </w:r>
      <w:r>
        <w:rPr>
          <w:rFonts w:hint="eastAsia" w:ascii="宋体" w:hAnsi="宋体" w:eastAsia="宋体" w:cs="宋体"/>
          <w:color w:val="000000"/>
          <w:kern w:val="0"/>
          <w:sz w:val="24"/>
          <w:szCs w:val="24"/>
          <w:lang w:val="en-US" w:eastAsia="zh-CN" w:bidi="ar"/>
        </w:rPr>
        <w:t>、投标人报价应已充分考虑24小时以内的停电、停水、二次搬运、施工场地不足、成品保护、冬雨季施工等所需措施的一切费用和工期，以及各种可能因素响施工所增加的费用，结算时不另增加费用。</w:t>
      </w:r>
    </w:p>
    <w:p w14:paraId="2E35C637">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w:t>
      </w:r>
      <w:r>
        <w:rPr>
          <w:rFonts w:hint="eastAsia" w:ascii="宋体" w:hAnsi="宋体" w:cs="宋体"/>
          <w:color w:val="000000"/>
          <w:kern w:val="0"/>
          <w:sz w:val="24"/>
          <w:szCs w:val="24"/>
          <w:lang w:val="en-US" w:eastAsia="zh-CN" w:bidi="ar"/>
        </w:rPr>
        <w:t>2</w:t>
      </w:r>
      <w:r>
        <w:rPr>
          <w:rFonts w:hint="eastAsia" w:ascii="宋体" w:hAnsi="宋体" w:eastAsia="宋体" w:cs="宋体"/>
          <w:color w:val="000000"/>
          <w:kern w:val="0"/>
          <w:sz w:val="24"/>
          <w:szCs w:val="24"/>
          <w:lang w:val="en-US" w:eastAsia="zh-CN" w:bidi="ar"/>
        </w:rPr>
        <w:t>、风险费自行考虑，计入综合单价。风险范围包括：详见招标文件。</w:t>
      </w:r>
    </w:p>
    <w:p w14:paraId="45CE8D3E">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color w:val="000000"/>
          <w:kern w:val="0"/>
          <w:sz w:val="24"/>
          <w:szCs w:val="24"/>
          <w:lang w:val="en-US" w:eastAsia="zh-CN" w:bidi="ar"/>
        </w:rPr>
        <w:t>1</w:t>
      </w:r>
      <w:r>
        <w:rPr>
          <w:rFonts w:hint="eastAsia" w:ascii="宋体" w:hAnsi="宋体" w:cs="宋体"/>
          <w:color w:val="000000"/>
          <w:kern w:val="0"/>
          <w:sz w:val="24"/>
          <w:szCs w:val="24"/>
          <w:lang w:val="en-US" w:eastAsia="zh-CN" w:bidi="ar"/>
        </w:rPr>
        <w:t>3</w:t>
      </w:r>
      <w:r>
        <w:rPr>
          <w:rFonts w:hint="eastAsia" w:ascii="宋体" w:hAnsi="宋体" w:eastAsia="宋体" w:cs="宋体"/>
          <w:color w:val="000000"/>
          <w:kern w:val="0"/>
          <w:sz w:val="24"/>
          <w:szCs w:val="24"/>
          <w:lang w:val="zh-CN" w:eastAsia="zh-CN" w:bidi="ar"/>
        </w:rPr>
        <w:t>、施工用水电接入及费用由施工单位自行解决。</w:t>
      </w:r>
    </w:p>
    <w:p w14:paraId="02B88C14">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lang w:val="zh-CN" w:eastAsia="zh-CN" w:bidi="ar"/>
        </w:rPr>
      </w:pPr>
      <w:r>
        <w:rPr>
          <w:rFonts w:hint="eastAsia" w:ascii="宋体" w:hAnsi="宋体" w:eastAsia="宋体" w:cs="宋体"/>
          <w:color w:val="000000"/>
          <w:kern w:val="0"/>
          <w:sz w:val="24"/>
          <w:szCs w:val="24"/>
          <w:lang w:val="en-US" w:eastAsia="zh-CN" w:bidi="ar"/>
        </w:rPr>
        <w:t>1</w:t>
      </w:r>
      <w:r>
        <w:rPr>
          <w:rFonts w:hint="eastAsia" w:ascii="宋体" w:hAnsi="宋体" w:cs="宋体"/>
          <w:color w:val="000000"/>
          <w:kern w:val="0"/>
          <w:sz w:val="24"/>
          <w:szCs w:val="24"/>
          <w:lang w:val="en-US" w:eastAsia="zh-CN" w:bidi="ar"/>
        </w:rPr>
        <w:t>4</w:t>
      </w:r>
      <w:r>
        <w:rPr>
          <w:rFonts w:hint="eastAsia" w:ascii="宋体" w:hAnsi="宋体" w:eastAsia="宋体" w:cs="宋体"/>
          <w:color w:val="000000"/>
          <w:kern w:val="0"/>
          <w:sz w:val="24"/>
          <w:szCs w:val="24"/>
          <w:lang w:val="zh-CN" w:eastAsia="zh-CN" w:bidi="ar"/>
        </w:rPr>
        <w:t>、施工过程中应做好排水工作（包括路内、路外及地下水），以保持排水畅通，请各投标人自行踏勘现场，编制排水技术措施，费用考虑在清单报价中，中标后不予调整；</w:t>
      </w:r>
    </w:p>
    <w:p w14:paraId="34A72C68">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
          <w:bCs/>
          <w:color w:val="auto"/>
          <w:highlight w:val="none"/>
        </w:rPr>
      </w:pPr>
      <w:r>
        <w:rPr>
          <w:rFonts w:hint="eastAsia" w:ascii="宋体" w:hAnsi="宋体" w:eastAsia="宋体" w:cs="宋体"/>
          <w:color w:val="000000"/>
          <w:kern w:val="0"/>
          <w:sz w:val="24"/>
          <w:szCs w:val="24"/>
          <w:lang w:val="en-US" w:eastAsia="zh-CN" w:bidi="ar"/>
        </w:rPr>
        <w:t>1</w:t>
      </w:r>
      <w:r>
        <w:rPr>
          <w:rFonts w:hint="eastAsia" w:ascii="宋体" w:hAnsi="宋体" w:cs="宋体"/>
          <w:color w:val="000000"/>
          <w:kern w:val="0"/>
          <w:sz w:val="24"/>
          <w:szCs w:val="24"/>
          <w:lang w:val="en-US" w:eastAsia="zh-CN" w:bidi="ar"/>
        </w:rPr>
        <w:t>5</w:t>
      </w:r>
      <w:r>
        <w:rPr>
          <w:rFonts w:hint="eastAsia" w:ascii="宋体" w:hAnsi="宋体" w:eastAsia="宋体" w:cs="宋体"/>
          <w:color w:val="000000"/>
          <w:kern w:val="0"/>
          <w:sz w:val="24"/>
          <w:szCs w:val="24"/>
          <w:lang w:val="en-US" w:eastAsia="zh-CN" w:bidi="ar"/>
        </w:rPr>
        <w:t>、本工程扬尘污染防冶项目费用和招标人要求的约定：预算造价已综合考虑在安全文明施工措施费用中，请投标人报价时综合考虑，要求达到杭州市、桐庐县相关文件和招标人对扬尘污染防冶要求，未曾达到招标人要求或被通报批评的按承包人违约处理；</w:t>
      </w:r>
    </w:p>
    <w:sectPr>
      <w:headerReference r:id="rId3" w:type="default"/>
      <w:footerReference r:id="rId4" w:type="default"/>
      <w:footerReference r:id="rId5" w:type="even"/>
      <w:pgSz w:w="12240" w:h="15840"/>
      <w:pgMar w:top="1304" w:right="964" w:bottom="964" w:left="153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S?o｡ﾀ?">
    <w:altName w:val="Yu Gothic"/>
    <w:panose1 w:val="00000000000000000000"/>
    <w:charset w:val="80"/>
    <w:family w:val="moder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华文中宋">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7864B">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2085" cy="3175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72085" cy="317500"/>
                      </a:xfrm>
                      <a:prstGeom prst="rect">
                        <a:avLst/>
                      </a:prstGeom>
                      <a:noFill/>
                      <a:ln>
                        <a:noFill/>
                      </a:ln>
                      <a:effectLst/>
                    </wps:spPr>
                    <wps:txbx>
                      <w:txbxContent>
                        <w:p w14:paraId="1F38992F">
                          <w:pPr>
                            <w:pStyle w:val="2"/>
                            <w:rPr>
                              <w:rStyle w:val="44"/>
                            </w:rPr>
                          </w:pPr>
                          <w:r>
                            <w:fldChar w:fldCharType="begin"/>
                          </w:r>
                          <w:r>
                            <w:rPr>
                              <w:rStyle w:val="44"/>
                            </w:rPr>
                            <w:instrText xml:space="preserve">PAGE  </w:instrText>
                          </w:r>
                          <w:r>
                            <w:fldChar w:fldCharType="separate"/>
                          </w:r>
                          <w:r>
                            <w:rPr>
                              <w:rStyle w:val="44"/>
                            </w:rPr>
                            <w:t>55</w:t>
                          </w:r>
                          <w:r>
                            <w:fldChar w:fldCharType="end"/>
                          </w:r>
                        </w:p>
                        <w:p w14:paraId="1986BE87"/>
                      </w:txbxContent>
                    </wps:txbx>
                    <wps:bodyPr wrap="none" lIns="0" tIns="0" rIns="0" bIns="0" upright="1">
                      <a:spAutoFit/>
                    </wps:bodyPr>
                  </wps:wsp>
                </a:graphicData>
              </a:graphic>
            </wp:anchor>
          </w:drawing>
        </mc:Choice>
        <mc:Fallback>
          <w:pict>
            <v:shape id="_x0000_s1026" o:spid="_x0000_s1026" o:spt="202" type="#_x0000_t202" style="position:absolute;left:0pt;margin-top:0pt;height:25pt;width:13.55pt;mso-position-horizontal:center;mso-position-horizontal-relative:margin;mso-wrap-style:none;z-index:251659264;mso-width-relative:page;mso-height-relative:page;" filled="f" stroked="f" coordsize="21600,21600" o:gfxdata="UEsDBAoAAAAAAIdO4kAAAAAAAAAAAAAAAAAEAAAAZHJzL1BLAwQUAAAACACHTuJAh5gJxtEAAAAD&#10;AQAADwAAAGRycy9kb3ducmV2LnhtbE2PwU7DMBBE70j8g7VI3KidStAqjdNDJS7cKAiJ2zbexhH2&#10;OrLdNPl7DBe4rDSa0czbZj97JyaKaQisoVopEMRdMAP3Gt7fnh+2IFJGNugCk4aFEuzb25sGaxOu&#10;/ErTMfeilHCqUYPNeaylTJ0lj2kVRuLinUP0mIuMvTQRr6XcO7lW6kl6HLgsWBzpYKn7Ol68hs38&#10;EWhMdKDP89RFOyxb97JofX9XqR2ITHP+C8MPfkGHtjCdwoVNEk5DeST/3uKtNxWIk4ZHpUC2jfzP&#10;3n4DUEsDBBQAAAAIAIdO4kBhmCxI1AEAAKUDAAAOAAAAZHJzL2Uyb0RvYy54bWytU0tu2zAQ3RfI&#10;HQjua8k20gSC5SCFkaBA0RZIegCaIi0C/IFDW/IF2ht01U33PZfP0SElOW26ySIbajgcvnnvcbS6&#10;6Y0mBxFAOVvT+aykRFjuGmV3Nf36ePf2mhKIzDZMOytqehRAb9YXb1adr8TCtU43IhAEsVB1vqZt&#10;jL4qCuCtMAxmzguLh9IFwyJuw65oAusQ3ehiUZbvis6FxgfHBQBmN8MhHRHDSwCdlIqLjeN7I2wc&#10;UIPQLKIkaJUHus5spRQ8fpYSRCS6pqg05hWbYLxNa7FesWoXmG8VHymwl1B4pskwZbHpGWrDIiP7&#10;oP6DMooHB07GGXemGIRkR1DFvHzmzUPLvMha0GrwZ9Ph9WD5p8OXQFRT0yUllhl88NOP76efv0+/&#10;vpFlsqfzUGHVg8e62L93PQ7NlAdMJtW9DCZ9UQ/BczT3eDZX9JHwdOlqUV5fUsLxaDm/uiyz+cXT&#10;ZR8g3gtnSApqGvDtsqXs8BEiEsHSqST1su5OaZ3fT9t/Elg4ZEQegPF20jHwTVHst/0obuuaI2rr&#10;cAhqanHmKdEfLHqc5mUKwhRsp2Dvg9q1SHSeWYK/3UeklJmmDgMs0k4bfL0sYJy0NB5/73PV09+1&#10;/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HmAnG0QAAAAMBAAAPAAAAAAAAAAEAIAAAACIAAABk&#10;cnMvZG93bnJldi54bWxQSwECFAAUAAAACACHTuJAYZgsSNQBAAClAwAADgAAAAAAAAABACAAAAAg&#10;AQAAZHJzL2Uyb0RvYy54bWxQSwUGAAAAAAYABgBZAQAAZgUAAAAA&#10;">
              <v:fill on="f" focussize="0,0"/>
              <v:stroke on="f"/>
              <v:imagedata o:title=""/>
              <o:lock v:ext="edit" aspectratio="f"/>
              <v:textbox inset="0mm,0mm,0mm,0mm" style="mso-fit-shape-to-text:t;">
                <w:txbxContent>
                  <w:p w14:paraId="1F38992F">
                    <w:pPr>
                      <w:pStyle w:val="2"/>
                      <w:rPr>
                        <w:rStyle w:val="44"/>
                      </w:rPr>
                    </w:pPr>
                    <w:r>
                      <w:fldChar w:fldCharType="begin"/>
                    </w:r>
                    <w:r>
                      <w:rPr>
                        <w:rStyle w:val="44"/>
                      </w:rPr>
                      <w:instrText xml:space="preserve">PAGE  </w:instrText>
                    </w:r>
                    <w:r>
                      <w:fldChar w:fldCharType="separate"/>
                    </w:r>
                    <w:r>
                      <w:rPr>
                        <w:rStyle w:val="44"/>
                      </w:rPr>
                      <w:t>55</w:t>
                    </w:r>
                    <w:r>
                      <w:fldChar w:fldCharType="end"/>
                    </w:r>
                  </w:p>
                  <w:p w14:paraId="1986BE87"/>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365BA">
    <w:pPr>
      <w:pStyle w:val="2"/>
      <w:framePr w:wrap="around" w:vAnchor="text" w:hAnchor="margin" w:xAlign="center" w:y="3"/>
      <w:rPr>
        <w:rStyle w:val="44"/>
      </w:rPr>
    </w:pPr>
    <w:r>
      <w:fldChar w:fldCharType="begin"/>
    </w:r>
    <w:r>
      <w:rPr>
        <w:rStyle w:val="44"/>
      </w:rPr>
      <w:instrText xml:space="preserve">PAGE  </w:instrText>
    </w:r>
    <w:r>
      <w:fldChar w:fldCharType="separate"/>
    </w:r>
    <w:r>
      <w:rPr>
        <w:rStyle w:val="44"/>
      </w:rPr>
      <w:t>28</w:t>
    </w:r>
    <w:r>
      <w:fldChar w:fldCharType="end"/>
    </w:r>
  </w:p>
  <w:p w14:paraId="3C1324F9">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BDA6C">
    <w:pPr>
      <w:pStyle w:val="2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CB21FF"/>
    <w:multiLevelType w:val="singleLevel"/>
    <w:tmpl w:val="41CB21FF"/>
    <w:lvl w:ilvl="0" w:tentative="0">
      <w:start w:val="1"/>
      <w:numFmt w:val="chineseCounting"/>
      <w:suff w:val="nothing"/>
      <w:lvlText w:val="%1、"/>
      <w:lvlJc w:val="left"/>
      <w:rPr>
        <w:rFonts w:hint="eastAsia"/>
      </w:rPr>
    </w:lvl>
  </w:abstractNum>
  <w:abstractNum w:abstractNumId="1">
    <w:nsid w:val="44B77664"/>
    <w:multiLevelType w:val="multilevel"/>
    <w:tmpl w:val="44B77664"/>
    <w:lvl w:ilvl="0" w:tentative="0">
      <w:start w:val="1"/>
      <w:numFmt w:val="decimal"/>
      <w:lvlText w:val="%1."/>
      <w:lvlJc w:val="left"/>
      <w:pPr>
        <w:ind w:left="520" w:hanging="420"/>
      </w:pPr>
      <w:rPr>
        <w:rFonts w:hint="eastAsia"/>
      </w:rPr>
    </w:lvl>
    <w:lvl w:ilvl="1" w:tentative="0">
      <w:start w:val="1"/>
      <w:numFmt w:val="lowerLetter"/>
      <w:lvlText w:val="%2)"/>
      <w:lvlJc w:val="left"/>
      <w:pPr>
        <w:ind w:left="940" w:hanging="420"/>
      </w:pPr>
      <w:rPr>
        <w:rFonts w:hint="eastAsia"/>
      </w:rPr>
    </w:lvl>
    <w:lvl w:ilvl="2" w:tentative="0">
      <w:start w:val="1"/>
      <w:numFmt w:val="lowerRoman"/>
      <w:lvlText w:val="%3."/>
      <w:lvlJc w:val="right"/>
      <w:pPr>
        <w:ind w:left="1360" w:hanging="420"/>
      </w:pPr>
      <w:rPr>
        <w:rFonts w:hint="eastAsia"/>
      </w:rPr>
    </w:lvl>
    <w:lvl w:ilvl="3" w:tentative="0">
      <w:start w:val="1"/>
      <w:numFmt w:val="decimal"/>
      <w:pStyle w:val="102"/>
      <w:suff w:val="nothing"/>
      <w:lvlText w:val="%4."/>
      <w:lvlJc w:val="left"/>
      <w:pPr>
        <w:ind w:left="1780" w:hanging="420"/>
      </w:pPr>
      <w:rPr>
        <w:rFonts w:hint="eastAsia"/>
      </w:rPr>
    </w:lvl>
    <w:lvl w:ilvl="4" w:tentative="0">
      <w:start w:val="1"/>
      <w:numFmt w:val="lowerLetter"/>
      <w:lvlText w:val="%5)"/>
      <w:lvlJc w:val="left"/>
      <w:pPr>
        <w:ind w:left="2200" w:hanging="420"/>
      </w:pPr>
      <w:rPr>
        <w:rFonts w:hint="eastAsia"/>
      </w:rPr>
    </w:lvl>
    <w:lvl w:ilvl="5" w:tentative="0">
      <w:start w:val="1"/>
      <w:numFmt w:val="lowerRoman"/>
      <w:lvlText w:val="%6."/>
      <w:lvlJc w:val="right"/>
      <w:pPr>
        <w:ind w:left="2620" w:hanging="420"/>
      </w:pPr>
      <w:rPr>
        <w:rFonts w:hint="eastAsia"/>
      </w:rPr>
    </w:lvl>
    <w:lvl w:ilvl="6" w:tentative="0">
      <w:start w:val="1"/>
      <w:numFmt w:val="decimal"/>
      <w:lvlText w:val="%7."/>
      <w:lvlJc w:val="left"/>
      <w:pPr>
        <w:ind w:left="3040" w:hanging="420"/>
      </w:pPr>
      <w:rPr>
        <w:rFonts w:hint="eastAsia"/>
      </w:rPr>
    </w:lvl>
    <w:lvl w:ilvl="7" w:tentative="0">
      <w:start w:val="1"/>
      <w:numFmt w:val="lowerLetter"/>
      <w:lvlText w:val="%8)"/>
      <w:lvlJc w:val="left"/>
      <w:pPr>
        <w:ind w:left="3460" w:hanging="420"/>
      </w:pPr>
      <w:rPr>
        <w:rFonts w:hint="eastAsia"/>
      </w:rPr>
    </w:lvl>
    <w:lvl w:ilvl="8" w:tentative="0">
      <w:start w:val="1"/>
      <w:numFmt w:val="lowerRoman"/>
      <w:lvlText w:val="%9."/>
      <w:lvlJc w:val="right"/>
      <w:pPr>
        <w:ind w:left="3880" w:hanging="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bordersDoNotSurroundHeader w:val="0"/>
  <w:bordersDoNotSurroundFooter w:val="0"/>
  <w:documentProtection w:edit="readOnly" w:enforcement="0"/>
  <w:defaultTabStop w:val="720"/>
  <w:drawingGridHorizontalSpacing w:val="240"/>
  <w:drawingGridVerticalSpacing w:val="-7946"/>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doNotValidateAgainstSchema/>
  <w:doNotDemarcateInvalidXml/>
  <w:compat>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1MTY1YjQzZTUyM2I0ZDAxMmIzY2Y0ZTYwMDQwMWUifQ=="/>
    <w:docVar w:name="KSO_WPS_MARK_KEY" w:val="c52d01e1-bc92-4e37-aeba-10004e566b09"/>
  </w:docVars>
  <w:rsids>
    <w:rsidRoot w:val="008343B6"/>
    <w:rsid w:val="000001BE"/>
    <w:rsid w:val="00001B50"/>
    <w:rsid w:val="00001F95"/>
    <w:rsid w:val="000039A3"/>
    <w:rsid w:val="000051AB"/>
    <w:rsid w:val="00006C64"/>
    <w:rsid w:val="00007B9B"/>
    <w:rsid w:val="000100A9"/>
    <w:rsid w:val="00012772"/>
    <w:rsid w:val="00014083"/>
    <w:rsid w:val="0002036A"/>
    <w:rsid w:val="0002350A"/>
    <w:rsid w:val="000255F9"/>
    <w:rsid w:val="00026424"/>
    <w:rsid w:val="00026CC3"/>
    <w:rsid w:val="00027837"/>
    <w:rsid w:val="00034B7E"/>
    <w:rsid w:val="0003584A"/>
    <w:rsid w:val="00035FBB"/>
    <w:rsid w:val="00043A4F"/>
    <w:rsid w:val="00044F92"/>
    <w:rsid w:val="00051BA9"/>
    <w:rsid w:val="00052E02"/>
    <w:rsid w:val="0005429C"/>
    <w:rsid w:val="00055B9B"/>
    <w:rsid w:val="00055DCD"/>
    <w:rsid w:val="00066C49"/>
    <w:rsid w:val="0006796B"/>
    <w:rsid w:val="00067FAE"/>
    <w:rsid w:val="00072B7C"/>
    <w:rsid w:val="0007705A"/>
    <w:rsid w:val="000772E4"/>
    <w:rsid w:val="00077362"/>
    <w:rsid w:val="00077EC1"/>
    <w:rsid w:val="000804C7"/>
    <w:rsid w:val="00085162"/>
    <w:rsid w:val="00085630"/>
    <w:rsid w:val="000865C4"/>
    <w:rsid w:val="00087D5D"/>
    <w:rsid w:val="0009097A"/>
    <w:rsid w:val="00095437"/>
    <w:rsid w:val="0009681C"/>
    <w:rsid w:val="000969B9"/>
    <w:rsid w:val="0009709A"/>
    <w:rsid w:val="000A24C7"/>
    <w:rsid w:val="000A5038"/>
    <w:rsid w:val="000A557E"/>
    <w:rsid w:val="000A7133"/>
    <w:rsid w:val="000B0A63"/>
    <w:rsid w:val="000B13B2"/>
    <w:rsid w:val="000B1EA5"/>
    <w:rsid w:val="000B1FAF"/>
    <w:rsid w:val="000B4292"/>
    <w:rsid w:val="000B6654"/>
    <w:rsid w:val="000B6EB9"/>
    <w:rsid w:val="000C0EF7"/>
    <w:rsid w:val="000C1C4A"/>
    <w:rsid w:val="000C3929"/>
    <w:rsid w:val="000C3CC6"/>
    <w:rsid w:val="000C517D"/>
    <w:rsid w:val="000C5280"/>
    <w:rsid w:val="000C651C"/>
    <w:rsid w:val="000D0041"/>
    <w:rsid w:val="000D043C"/>
    <w:rsid w:val="000E304D"/>
    <w:rsid w:val="000E4DDC"/>
    <w:rsid w:val="000E56AF"/>
    <w:rsid w:val="000E6AA2"/>
    <w:rsid w:val="000F2154"/>
    <w:rsid w:val="000F2282"/>
    <w:rsid w:val="000F616D"/>
    <w:rsid w:val="000F63A3"/>
    <w:rsid w:val="000F7B64"/>
    <w:rsid w:val="00100BF4"/>
    <w:rsid w:val="00101FF7"/>
    <w:rsid w:val="0010511B"/>
    <w:rsid w:val="00106D33"/>
    <w:rsid w:val="00110C63"/>
    <w:rsid w:val="001132D2"/>
    <w:rsid w:val="001145C5"/>
    <w:rsid w:val="00114788"/>
    <w:rsid w:val="00114E2A"/>
    <w:rsid w:val="0011524F"/>
    <w:rsid w:val="001161C2"/>
    <w:rsid w:val="00120263"/>
    <w:rsid w:val="00121F17"/>
    <w:rsid w:val="00122064"/>
    <w:rsid w:val="00123399"/>
    <w:rsid w:val="00126BE4"/>
    <w:rsid w:val="00131DD2"/>
    <w:rsid w:val="001329E7"/>
    <w:rsid w:val="00133294"/>
    <w:rsid w:val="00135834"/>
    <w:rsid w:val="00136B07"/>
    <w:rsid w:val="0013799F"/>
    <w:rsid w:val="0014044F"/>
    <w:rsid w:val="00140956"/>
    <w:rsid w:val="0014232B"/>
    <w:rsid w:val="00142934"/>
    <w:rsid w:val="00142A82"/>
    <w:rsid w:val="00144FA8"/>
    <w:rsid w:val="001517A9"/>
    <w:rsid w:val="0015244E"/>
    <w:rsid w:val="001533CF"/>
    <w:rsid w:val="001537FA"/>
    <w:rsid w:val="00154A0B"/>
    <w:rsid w:val="0015510C"/>
    <w:rsid w:val="0016098A"/>
    <w:rsid w:val="00162893"/>
    <w:rsid w:val="0016317F"/>
    <w:rsid w:val="00163D20"/>
    <w:rsid w:val="00164598"/>
    <w:rsid w:val="0016784C"/>
    <w:rsid w:val="0017147F"/>
    <w:rsid w:val="00175841"/>
    <w:rsid w:val="00177F48"/>
    <w:rsid w:val="00180001"/>
    <w:rsid w:val="001906A2"/>
    <w:rsid w:val="001909A2"/>
    <w:rsid w:val="0019136A"/>
    <w:rsid w:val="001919D9"/>
    <w:rsid w:val="00192676"/>
    <w:rsid w:val="001935F4"/>
    <w:rsid w:val="00196362"/>
    <w:rsid w:val="00196913"/>
    <w:rsid w:val="00196A52"/>
    <w:rsid w:val="00197863"/>
    <w:rsid w:val="001A43CA"/>
    <w:rsid w:val="001A48D2"/>
    <w:rsid w:val="001B0CCF"/>
    <w:rsid w:val="001B1219"/>
    <w:rsid w:val="001B6AB2"/>
    <w:rsid w:val="001C2533"/>
    <w:rsid w:val="001C4644"/>
    <w:rsid w:val="001D08EB"/>
    <w:rsid w:val="001D0D43"/>
    <w:rsid w:val="001D0D7D"/>
    <w:rsid w:val="001D286B"/>
    <w:rsid w:val="001D2A2E"/>
    <w:rsid w:val="001D708D"/>
    <w:rsid w:val="001D721D"/>
    <w:rsid w:val="001E2F6E"/>
    <w:rsid w:val="001E378F"/>
    <w:rsid w:val="001E477D"/>
    <w:rsid w:val="001E6E01"/>
    <w:rsid w:val="001E72CF"/>
    <w:rsid w:val="001E742D"/>
    <w:rsid w:val="001E7EB5"/>
    <w:rsid w:val="001F00F9"/>
    <w:rsid w:val="001F0D10"/>
    <w:rsid w:val="001F2795"/>
    <w:rsid w:val="001F291F"/>
    <w:rsid w:val="001F5D27"/>
    <w:rsid w:val="001F6CF7"/>
    <w:rsid w:val="002024D8"/>
    <w:rsid w:val="0020469D"/>
    <w:rsid w:val="00205C17"/>
    <w:rsid w:val="00207734"/>
    <w:rsid w:val="00213E45"/>
    <w:rsid w:val="00214666"/>
    <w:rsid w:val="00216EE2"/>
    <w:rsid w:val="00220B4B"/>
    <w:rsid w:val="00223F73"/>
    <w:rsid w:val="002243D7"/>
    <w:rsid w:val="00225F58"/>
    <w:rsid w:val="00226FD9"/>
    <w:rsid w:val="002270F7"/>
    <w:rsid w:val="002279A2"/>
    <w:rsid w:val="00227B30"/>
    <w:rsid w:val="00227EE2"/>
    <w:rsid w:val="00227F60"/>
    <w:rsid w:val="00230ED3"/>
    <w:rsid w:val="00231701"/>
    <w:rsid w:val="002326EB"/>
    <w:rsid w:val="002331A1"/>
    <w:rsid w:val="00233B82"/>
    <w:rsid w:val="00235270"/>
    <w:rsid w:val="00235C2F"/>
    <w:rsid w:val="002362E6"/>
    <w:rsid w:val="0023661B"/>
    <w:rsid w:val="00237F40"/>
    <w:rsid w:val="002407EE"/>
    <w:rsid w:val="002409B6"/>
    <w:rsid w:val="00244528"/>
    <w:rsid w:val="00245F6A"/>
    <w:rsid w:val="00250DDA"/>
    <w:rsid w:val="00251223"/>
    <w:rsid w:val="002515E4"/>
    <w:rsid w:val="002515E6"/>
    <w:rsid w:val="00254E0E"/>
    <w:rsid w:val="0025500A"/>
    <w:rsid w:val="00261CCF"/>
    <w:rsid w:val="0026597E"/>
    <w:rsid w:val="002700FB"/>
    <w:rsid w:val="00272256"/>
    <w:rsid w:val="00272770"/>
    <w:rsid w:val="002735B0"/>
    <w:rsid w:val="00280B41"/>
    <w:rsid w:val="00281353"/>
    <w:rsid w:val="0028167E"/>
    <w:rsid w:val="00281957"/>
    <w:rsid w:val="00285852"/>
    <w:rsid w:val="00291FF7"/>
    <w:rsid w:val="00292C06"/>
    <w:rsid w:val="00294168"/>
    <w:rsid w:val="00294356"/>
    <w:rsid w:val="002A00D6"/>
    <w:rsid w:val="002A3031"/>
    <w:rsid w:val="002A3946"/>
    <w:rsid w:val="002A6D3F"/>
    <w:rsid w:val="002B5121"/>
    <w:rsid w:val="002B6E3A"/>
    <w:rsid w:val="002B7D57"/>
    <w:rsid w:val="002C164E"/>
    <w:rsid w:val="002C178B"/>
    <w:rsid w:val="002C20D9"/>
    <w:rsid w:val="002C2B12"/>
    <w:rsid w:val="002D76EE"/>
    <w:rsid w:val="002E0E56"/>
    <w:rsid w:val="002E69F2"/>
    <w:rsid w:val="002E6E1E"/>
    <w:rsid w:val="002E7D97"/>
    <w:rsid w:val="002F2F7D"/>
    <w:rsid w:val="002F3F10"/>
    <w:rsid w:val="002F3F84"/>
    <w:rsid w:val="002F4CDD"/>
    <w:rsid w:val="002F4E97"/>
    <w:rsid w:val="00300896"/>
    <w:rsid w:val="00303DDC"/>
    <w:rsid w:val="00307048"/>
    <w:rsid w:val="0031301A"/>
    <w:rsid w:val="003165F1"/>
    <w:rsid w:val="00316EC7"/>
    <w:rsid w:val="003208DF"/>
    <w:rsid w:val="00321082"/>
    <w:rsid w:val="003223A1"/>
    <w:rsid w:val="00322F72"/>
    <w:rsid w:val="0032337C"/>
    <w:rsid w:val="00324F04"/>
    <w:rsid w:val="00326FF2"/>
    <w:rsid w:val="00326FF4"/>
    <w:rsid w:val="003301D2"/>
    <w:rsid w:val="00331F05"/>
    <w:rsid w:val="003352D1"/>
    <w:rsid w:val="00340240"/>
    <w:rsid w:val="003402BF"/>
    <w:rsid w:val="00340A45"/>
    <w:rsid w:val="00341A7B"/>
    <w:rsid w:val="0034229C"/>
    <w:rsid w:val="00342F9B"/>
    <w:rsid w:val="00343544"/>
    <w:rsid w:val="003467A4"/>
    <w:rsid w:val="003479AF"/>
    <w:rsid w:val="00352917"/>
    <w:rsid w:val="00360356"/>
    <w:rsid w:val="0036166F"/>
    <w:rsid w:val="003672E9"/>
    <w:rsid w:val="00371B54"/>
    <w:rsid w:val="003720B5"/>
    <w:rsid w:val="00373ACA"/>
    <w:rsid w:val="00373C2C"/>
    <w:rsid w:val="003756F5"/>
    <w:rsid w:val="0037708D"/>
    <w:rsid w:val="003776AB"/>
    <w:rsid w:val="0037783B"/>
    <w:rsid w:val="00383A37"/>
    <w:rsid w:val="003844F1"/>
    <w:rsid w:val="00387071"/>
    <w:rsid w:val="00387D45"/>
    <w:rsid w:val="003912CF"/>
    <w:rsid w:val="00391947"/>
    <w:rsid w:val="00392BF1"/>
    <w:rsid w:val="003931D5"/>
    <w:rsid w:val="00394CEE"/>
    <w:rsid w:val="00396F77"/>
    <w:rsid w:val="003972B2"/>
    <w:rsid w:val="003A169C"/>
    <w:rsid w:val="003A39CE"/>
    <w:rsid w:val="003A41E0"/>
    <w:rsid w:val="003A6481"/>
    <w:rsid w:val="003B11C2"/>
    <w:rsid w:val="003B18DA"/>
    <w:rsid w:val="003B1AD2"/>
    <w:rsid w:val="003B4A76"/>
    <w:rsid w:val="003B54CE"/>
    <w:rsid w:val="003B58B9"/>
    <w:rsid w:val="003B6CCE"/>
    <w:rsid w:val="003C09DF"/>
    <w:rsid w:val="003C502D"/>
    <w:rsid w:val="003D11FF"/>
    <w:rsid w:val="003D261E"/>
    <w:rsid w:val="003D4982"/>
    <w:rsid w:val="003D562D"/>
    <w:rsid w:val="003D6113"/>
    <w:rsid w:val="003D6BF8"/>
    <w:rsid w:val="003D6F87"/>
    <w:rsid w:val="003E09B1"/>
    <w:rsid w:val="003E3112"/>
    <w:rsid w:val="003E4708"/>
    <w:rsid w:val="003E7792"/>
    <w:rsid w:val="003F0474"/>
    <w:rsid w:val="003F12FB"/>
    <w:rsid w:val="003F4B81"/>
    <w:rsid w:val="00401461"/>
    <w:rsid w:val="0040146D"/>
    <w:rsid w:val="004039AF"/>
    <w:rsid w:val="004051F7"/>
    <w:rsid w:val="004103BF"/>
    <w:rsid w:val="0041159D"/>
    <w:rsid w:val="00411CD4"/>
    <w:rsid w:val="00413AD4"/>
    <w:rsid w:val="00414170"/>
    <w:rsid w:val="00414893"/>
    <w:rsid w:val="004156F6"/>
    <w:rsid w:val="004232BC"/>
    <w:rsid w:val="00424501"/>
    <w:rsid w:val="00424DB4"/>
    <w:rsid w:val="00425B27"/>
    <w:rsid w:val="00431125"/>
    <w:rsid w:val="00434F3B"/>
    <w:rsid w:val="0043581D"/>
    <w:rsid w:val="00445092"/>
    <w:rsid w:val="00445954"/>
    <w:rsid w:val="00446DB1"/>
    <w:rsid w:val="00446DF2"/>
    <w:rsid w:val="00446FFD"/>
    <w:rsid w:val="00447630"/>
    <w:rsid w:val="004502F8"/>
    <w:rsid w:val="00464F47"/>
    <w:rsid w:val="00465E40"/>
    <w:rsid w:val="00467B5A"/>
    <w:rsid w:val="0047351E"/>
    <w:rsid w:val="00473F53"/>
    <w:rsid w:val="00481135"/>
    <w:rsid w:val="00484D6E"/>
    <w:rsid w:val="004860F3"/>
    <w:rsid w:val="00493DC5"/>
    <w:rsid w:val="00493F78"/>
    <w:rsid w:val="00495319"/>
    <w:rsid w:val="00495373"/>
    <w:rsid w:val="00495DC1"/>
    <w:rsid w:val="004963A2"/>
    <w:rsid w:val="004968E9"/>
    <w:rsid w:val="00497D3F"/>
    <w:rsid w:val="004A0AC7"/>
    <w:rsid w:val="004A21FB"/>
    <w:rsid w:val="004A48CD"/>
    <w:rsid w:val="004A5693"/>
    <w:rsid w:val="004A7AF9"/>
    <w:rsid w:val="004B0911"/>
    <w:rsid w:val="004B36CD"/>
    <w:rsid w:val="004B3853"/>
    <w:rsid w:val="004B5944"/>
    <w:rsid w:val="004B5CD5"/>
    <w:rsid w:val="004C3DA1"/>
    <w:rsid w:val="004C5B99"/>
    <w:rsid w:val="004D2313"/>
    <w:rsid w:val="004D2B86"/>
    <w:rsid w:val="004D53E1"/>
    <w:rsid w:val="004D702D"/>
    <w:rsid w:val="004D7EF1"/>
    <w:rsid w:val="004E2CEB"/>
    <w:rsid w:val="004E4062"/>
    <w:rsid w:val="004E544A"/>
    <w:rsid w:val="004E66B2"/>
    <w:rsid w:val="004F1905"/>
    <w:rsid w:val="004F1E66"/>
    <w:rsid w:val="004F264F"/>
    <w:rsid w:val="004F2BC3"/>
    <w:rsid w:val="004F3A74"/>
    <w:rsid w:val="004F41BA"/>
    <w:rsid w:val="004F5AE9"/>
    <w:rsid w:val="004F6CAC"/>
    <w:rsid w:val="00500CAC"/>
    <w:rsid w:val="005049A9"/>
    <w:rsid w:val="00505FB8"/>
    <w:rsid w:val="005069A5"/>
    <w:rsid w:val="00507DDB"/>
    <w:rsid w:val="005114AC"/>
    <w:rsid w:val="00514D96"/>
    <w:rsid w:val="00515719"/>
    <w:rsid w:val="00515E64"/>
    <w:rsid w:val="00516B98"/>
    <w:rsid w:val="00517640"/>
    <w:rsid w:val="00517ADF"/>
    <w:rsid w:val="00517D74"/>
    <w:rsid w:val="00517FFA"/>
    <w:rsid w:val="005216E3"/>
    <w:rsid w:val="005218A2"/>
    <w:rsid w:val="00523B86"/>
    <w:rsid w:val="0052436A"/>
    <w:rsid w:val="00527BE8"/>
    <w:rsid w:val="0053049C"/>
    <w:rsid w:val="00530C0F"/>
    <w:rsid w:val="005312A0"/>
    <w:rsid w:val="0053242F"/>
    <w:rsid w:val="005406D7"/>
    <w:rsid w:val="0054104C"/>
    <w:rsid w:val="005415D4"/>
    <w:rsid w:val="00545349"/>
    <w:rsid w:val="0054724F"/>
    <w:rsid w:val="005516FD"/>
    <w:rsid w:val="00552041"/>
    <w:rsid w:val="00555239"/>
    <w:rsid w:val="005618AA"/>
    <w:rsid w:val="00561A1B"/>
    <w:rsid w:val="00567A44"/>
    <w:rsid w:val="005718F4"/>
    <w:rsid w:val="005740E6"/>
    <w:rsid w:val="0057470F"/>
    <w:rsid w:val="00575587"/>
    <w:rsid w:val="00582C2F"/>
    <w:rsid w:val="00583ACD"/>
    <w:rsid w:val="005958E3"/>
    <w:rsid w:val="005A1ECD"/>
    <w:rsid w:val="005A4247"/>
    <w:rsid w:val="005A4E71"/>
    <w:rsid w:val="005A7DB8"/>
    <w:rsid w:val="005B09B0"/>
    <w:rsid w:val="005B3995"/>
    <w:rsid w:val="005B46FB"/>
    <w:rsid w:val="005B4A69"/>
    <w:rsid w:val="005B68A4"/>
    <w:rsid w:val="005C244C"/>
    <w:rsid w:val="005C4742"/>
    <w:rsid w:val="005C48BE"/>
    <w:rsid w:val="005D0BD6"/>
    <w:rsid w:val="005D2C07"/>
    <w:rsid w:val="005D30BF"/>
    <w:rsid w:val="005D50A5"/>
    <w:rsid w:val="005E1B38"/>
    <w:rsid w:val="005E2D4F"/>
    <w:rsid w:val="005E3FC3"/>
    <w:rsid w:val="005E4F60"/>
    <w:rsid w:val="005F1BC0"/>
    <w:rsid w:val="005F40A9"/>
    <w:rsid w:val="005F77B6"/>
    <w:rsid w:val="00600D49"/>
    <w:rsid w:val="00602AB4"/>
    <w:rsid w:val="00603E13"/>
    <w:rsid w:val="00605FB3"/>
    <w:rsid w:val="00606537"/>
    <w:rsid w:val="00607739"/>
    <w:rsid w:val="00607A92"/>
    <w:rsid w:val="00610351"/>
    <w:rsid w:val="00610B10"/>
    <w:rsid w:val="006146F9"/>
    <w:rsid w:val="00616F5D"/>
    <w:rsid w:val="00622BB5"/>
    <w:rsid w:val="00623BC6"/>
    <w:rsid w:val="006318FD"/>
    <w:rsid w:val="00632AA1"/>
    <w:rsid w:val="00633709"/>
    <w:rsid w:val="00635D43"/>
    <w:rsid w:val="00637487"/>
    <w:rsid w:val="006379BD"/>
    <w:rsid w:val="0064029F"/>
    <w:rsid w:val="00640AA2"/>
    <w:rsid w:val="00643EEB"/>
    <w:rsid w:val="00644C8C"/>
    <w:rsid w:val="0064791C"/>
    <w:rsid w:val="00647D55"/>
    <w:rsid w:val="00650830"/>
    <w:rsid w:val="0065175B"/>
    <w:rsid w:val="00652B4A"/>
    <w:rsid w:val="006533FA"/>
    <w:rsid w:val="00656AC2"/>
    <w:rsid w:val="00657006"/>
    <w:rsid w:val="00657294"/>
    <w:rsid w:val="006573D4"/>
    <w:rsid w:val="0066022A"/>
    <w:rsid w:val="00662B5D"/>
    <w:rsid w:val="00663A22"/>
    <w:rsid w:val="00666B31"/>
    <w:rsid w:val="006708B1"/>
    <w:rsid w:val="006708F4"/>
    <w:rsid w:val="00670D44"/>
    <w:rsid w:val="00673656"/>
    <w:rsid w:val="0067477D"/>
    <w:rsid w:val="00675268"/>
    <w:rsid w:val="0068182B"/>
    <w:rsid w:val="00685321"/>
    <w:rsid w:val="00685BF5"/>
    <w:rsid w:val="00686C0C"/>
    <w:rsid w:val="0069212F"/>
    <w:rsid w:val="00692922"/>
    <w:rsid w:val="006929A5"/>
    <w:rsid w:val="00693991"/>
    <w:rsid w:val="00694F62"/>
    <w:rsid w:val="00695AB6"/>
    <w:rsid w:val="00696F45"/>
    <w:rsid w:val="00697D88"/>
    <w:rsid w:val="006A2405"/>
    <w:rsid w:val="006A25C2"/>
    <w:rsid w:val="006A2DB9"/>
    <w:rsid w:val="006A3402"/>
    <w:rsid w:val="006A3E14"/>
    <w:rsid w:val="006A5F36"/>
    <w:rsid w:val="006A6066"/>
    <w:rsid w:val="006B0F64"/>
    <w:rsid w:val="006B25B6"/>
    <w:rsid w:val="006B5346"/>
    <w:rsid w:val="006B6D91"/>
    <w:rsid w:val="006C25DD"/>
    <w:rsid w:val="006D0192"/>
    <w:rsid w:val="006D1337"/>
    <w:rsid w:val="006D1FB4"/>
    <w:rsid w:val="006D2227"/>
    <w:rsid w:val="006D3307"/>
    <w:rsid w:val="006D704F"/>
    <w:rsid w:val="006D7919"/>
    <w:rsid w:val="006E4679"/>
    <w:rsid w:val="006F0097"/>
    <w:rsid w:val="006F192C"/>
    <w:rsid w:val="006F4F92"/>
    <w:rsid w:val="006F6FD6"/>
    <w:rsid w:val="006F7D49"/>
    <w:rsid w:val="007000E8"/>
    <w:rsid w:val="00700157"/>
    <w:rsid w:val="00702254"/>
    <w:rsid w:val="00704783"/>
    <w:rsid w:val="007057A0"/>
    <w:rsid w:val="00713BA6"/>
    <w:rsid w:val="0071492A"/>
    <w:rsid w:val="00716B76"/>
    <w:rsid w:val="00716BCA"/>
    <w:rsid w:val="007172D7"/>
    <w:rsid w:val="007178BC"/>
    <w:rsid w:val="007215AD"/>
    <w:rsid w:val="0072170C"/>
    <w:rsid w:val="00727705"/>
    <w:rsid w:val="007279A8"/>
    <w:rsid w:val="00731EE0"/>
    <w:rsid w:val="007329E8"/>
    <w:rsid w:val="007348EC"/>
    <w:rsid w:val="007356FF"/>
    <w:rsid w:val="0073627D"/>
    <w:rsid w:val="007374A8"/>
    <w:rsid w:val="007409F0"/>
    <w:rsid w:val="00740A43"/>
    <w:rsid w:val="00741BBB"/>
    <w:rsid w:val="00741FFA"/>
    <w:rsid w:val="007444C0"/>
    <w:rsid w:val="00744719"/>
    <w:rsid w:val="00745D12"/>
    <w:rsid w:val="00746C0A"/>
    <w:rsid w:val="007470CD"/>
    <w:rsid w:val="00753943"/>
    <w:rsid w:val="007541AE"/>
    <w:rsid w:val="00754B32"/>
    <w:rsid w:val="00755F59"/>
    <w:rsid w:val="00762B49"/>
    <w:rsid w:val="00766D41"/>
    <w:rsid w:val="007672E4"/>
    <w:rsid w:val="00770485"/>
    <w:rsid w:val="00770ADE"/>
    <w:rsid w:val="00771447"/>
    <w:rsid w:val="00772943"/>
    <w:rsid w:val="00777EFE"/>
    <w:rsid w:val="007810F3"/>
    <w:rsid w:val="00781115"/>
    <w:rsid w:val="00781DA5"/>
    <w:rsid w:val="007820BE"/>
    <w:rsid w:val="00783FA2"/>
    <w:rsid w:val="0078555B"/>
    <w:rsid w:val="00786A37"/>
    <w:rsid w:val="00787058"/>
    <w:rsid w:val="00787CA4"/>
    <w:rsid w:val="007A1DC5"/>
    <w:rsid w:val="007A2078"/>
    <w:rsid w:val="007A6AC1"/>
    <w:rsid w:val="007B0376"/>
    <w:rsid w:val="007B2391"/>
    <w:rsid w:val="007B2649"/>
    <w:rsid w:val="007B2FF9"/>
    <w:rsid w:val="007B6E4A"/>
    <w:rsid w:val="007B70B6"/>
    <w:rsid w:val="007C04B4"/>
    <w:rsid w:val="007C117A"/>
    <w:rsid w:val="007C45AC"/>
    <w:rsid w:val="007C7F5F"/>
    <w:rsid w:val="007D1DD0"/>
    <w:rsid w:val="007D1FBD"/>
    <w:rsid w:val="007D399E"/>
    <w:rsid w:val="007D571F"/>
    <w:rsid w:val="007E1AED"/>
    <w:rsid w:val="007F0ED6"/>
    <w:rsid w:val="007F2893"/>
    <w:rsid w:val="007F29CA"/>
    <w:rsid w:val="007F4A5D"/>
    <w:rsid w:val="007F531F"/>
    <w:rsid w:val="007F6C07"/>
    <w:rsid w:val="007F7DBE"/>
    <w:rsid w:val="007F7FDE"/>
    <w:rsid w:val="00800136"/>
    <w:rsid w:val="008049DC"/>
    <w:rsid w:val="00805132"/>
    <w:rsid w:val="008057A0"/>
    <w:rsid w:val="00810AE1"/>
    <w:rsid w:val="00812174"/>
    <w:rsid w:val="008123B3"/>
    <w:rsid w:val="00816421"/>
    <w:rsid w:val="008225EF"/>
    <w:rsid w:val="00823C7B"/>
    <w:rsid w:val="00824C13"/>
    <w:rsid w:val="008264A6"/>
    <w:rsid w:val="00832B21"/>
    <w:rsid w:val="008331CB"/>
    <w:rsid w:val="008343B6"/>
    <w:rsid w:val="0083531B"/>
    <w:rsid w:val="0083575B"/>
    <w:rsid w:val="00836C32"/>
    <w:rsid w:val="00845CE0"/>
    <w:rsid w:val="008478AB"/>
    <w:rsid w:val="008503B1"/>
    <w:rsid w:val="0085404E"/>
    <w:rsid w:val="00856DC6"/>
    <w:rsid w:val="00857319"/>
    <w:rsid w:val="0085767E"/>
    <w:rsid w:val="008601B2"/>
    <w:rsid w:val="00860365"/>
    <w:rsid w:val="00860ADB"/>
    <w:rsid w:val="008627D9"/>
    <w:rsid w:val="008654C7"/>
    <w:rsid w:val="008671A5"/>
    <w:rsid w:val="0087068C"/>
    <w:rsid w:val="0087276A"/>
    <w:rsid w:val="0087306E"/>
    <w:rsid w:val="0087501E"/>
    <w:rsid w:val="0087660F"/>
    <w:rsid w:val="00881375"/>
    <w:rsid w:val="00882109"/>
    <w:rsid w:val="00884E39"/>
    <w:rsid w:val="008851FF"/>
    <w:rsid w:val="00885B98"/>
    <w:rsid w:val="00885D9C"/>
    <w:rsid w:val="00885DCC"/>
    <w:rsid w:val="00893355"/>
    <w:rsid w:val="008955EA"/>
    <w:rsid w:val="0089784F"/>
    <w:rsid w:val="008A119F"/>
    <w:rsid w:val="008A1584"/>
    <w:rsid w:val="008A59E1"/>
    <w:rsid w:val="008A5B63"/>
    <w:rsid w:val="008A6475"/>
    <w:rsid w:val="008A665C"/>
    <w:rsid w:val="008A726E"/>
    <w:rsid w:val="008A77BF"/>
    <w:rsid w:val="008B11B3"/>
    <w:rsid w:val="008B1251"/>
    <w:rsid w:val="008B1522"/>
    <w:rsid w:val="008B160F"/>
    <w:rsid w:val="008B28C6"/>
    <w:rsid w:val="008B695A"/>
    <w:rsid w:val="008B7737"/>
    <w:rsid w:val="008B7F82"/>
    <w:rsid w:val="008C1E82"/>
    <w:rsid w:val="008C2E54"/>
    <w:rsid w:val="008D03F5"/>
    <w:rsid w:val="008D30D3"/>
    <w:rsid w:val="008D34BA"/>
    <w:rsid w:val="008D4094"/>
    <w:rsid w:val="008D5A03"/>
    <w:rsid w:val="008D7124"/>
    <w:rsid w:val="008D7FC7"/>
    <w:rsid w:val="008E2353"/>
    <w:rsid w:val="008E2889"/>
    <w:rsid w:val="008E45C2"/>
    <w:rsid w:val="008E584E"/>
    <w:rsid w:val="008E6153"/>
    <w:rsid w:val="008E70C2"/>
    <w:rsid w:val="008F1790"/>
    <w:rsid w:val="008F5071"/>
    <w:rsid w:val="008F516A"/>
    <w:rsid w:val="008F6665"/>
    <w:rsid w:val="00901C1B"/>
    <w:rsid w:val="009021FA"/>
    <w:rsid w:val="00903554"/>
    <w:rsid w:val="00905422"/>
    <w:rsid w:val="00906D1E"/>
    <w:rsid w:val="00907315"/>
    <w:rsid w:val="00907901"/>
    <w:rsid w:val="00910891"/>
    <w:rsid w:val="00911678"/>
    <w:rsid w:val="00915537"/>
    <w:rsid w:val="00915BAC"/>
    <w:rsid w:val="009175A8"/>
    <w:rsid w:val="00921136"/>
    <w:rsid w:val="00921488"/>
    <w:rsid w:val="009219E5"/>
    <w:rsid w:val="00923C43"/>
    <w:rsid w:val="00925056"/>
    <w:rsid w:val="00926694"/>
    <w:rsid w:val="0093113C"/>
    <w:rsid w:val="009315B2"/>
    <w:rsid w:val="00936881"/>
    <w:rsid w:val="00943659"/>
    <w:rsid w:val="00945733"/>
    <w:rsid w:val="00950060"/>
    <w:rsid w:val="009504C2"/>
    <w:rsid w:val="00950E81"/>
    <w:rsid w:val="009514C7"/>
    <w:rsid w:val="00954B5E"/>
    <w:rsid w:val="00954D0C"/>
    <w:rsid w:val="00956AF4"/>
    <w:rsid w:val="00957DEB"/>
    <w:rsid w:val="00963B48"/>
    <w:rsid w:val="00967C34"/>
    <w:rsid w:val="00970DDE"/>
    <w:rsid w:val="00973590"/>
    <w:rsid w:val="00973F3A"/>
    <w:rsid w:val="009753D4"/>
    <w:rsid w:val="00981D31"/>
    <w:rsid w:val="00981F9A"/>
    <w:rsid w:val="00982E14"/>
    <w:rsid w:val="00984203"/>
    <w:rsid w:val="00993BBE"/>
    <w:rsid w:val="00995969"/>
    <w:rsid w:val="00996060"/>
    <w:rsid w:val="00997FE8"/>
    <w:rsid w:val="009A074A"/>
    <w:rsid w:val="009A2C55"/>
    <w:rsid w:val="009A32A8"/>
    <w:rsid w:val="009A4CF0"/>
    <w:rsid w:val="009A5383"/>
    <w:rsid w:val="009B14EE"/>
    <w:rsid w:val="009B16E0"/>
    <w:rsid w:val="009B1741"/>
    <w:rsid w:val="009B21E1"/>
    <w:rsid w:val="009B30BB"/>
    <w:rsid w:val="009B427F"/>
    <w:rsid w:val="009B5FEE"/>
    <w:rsid w:val="009B6FC5"/>
    <w:rsid w:val="009B7C10"/>
    <w:rsid w:val="009C02EC"/>
    <w:rsid w:val="009C02F6"/>
    <w:rsid w:val="009C07E9"/>
    <w:rsid w:val="009C08F2"/>
    <w:rsid w:val="009C24B3"/>
    <w:rsid w:val="009C259B"/>
    <w:rsid w:val="009C2BE3"/>
    <w:rsid w:val="009C580B"/>
    <w:rsid w:val="009C66D3"/>
    <w:rsid w:val="009D00EB"/>
    <w:rsid w:val="009D0762"/>
    <w:rsid w:val="009D2615"/>
    <w:rsid w:val="009D2AA5"/>
    <w:rsid w:val="009D3C37"/>
    <w:rsid w:val="009D418F"/>
    <w:rsid w:val="009E3AB1"/>
    <w:rsid w:val="009E5679"/>
    <w:rsid w:val="009E670D"/>
    <w:rsid w:val="009E793C"/>
    <w:rsid w:val="009F0BC7"/>
    <w:rsid w:val="009F14E7"/>
    <w:rsid w:val="009F29D8"/>
    <w:rsid w:val="009F663F"/>
    <w:rsid w:val="00A0127F"/>
    <w:rsid w:val="00A069C6"/>
    <w:rsid w:val="00A10671"/>
    <w:rsid w:val="00A1214C"/>
    <w:rsid w:val="00A1305E"/>
    <w:rsid w:val="00A16598"/>
    <w:rsid w:val="00A16A98"/>
    <w:rsid w:val="00A21B4B"/>
    <w:rsid w:val="00A22234"/>
    <w:rsid w:val="00A24058"/>
    <w:rsid w:val="00A24F53"/>
    <w:rsid w:val="00A256C7"/>
    <w:rsid w:val="00A25BE5"/>
    <w:rsid w:val="00A267ED"/>
    <w:rsid w:val="00A274CB"/>
    <w:rsid w:val="00A27DCA"/>
    <w:rsid w:val="00A27FA1"/>
    <w:rsid w:val="00A40288"/>
    <w:rsid w:val="00A41217"/>
    <w:rsid w:val="00A428B2"/>
    <w:rsid w:val="00A428ED"/>
    <w:rsid w:val="00A43089"/>
    <w:rsid w:val="00A43D30"/>
    <w:rsid w:val="00A445BA"/>
    <w:rsid w:val="00A445DF"/>
    <w:rsid w:val="00A447D4"/>
    <w:rsid w:val="00A44818"/>
    <w:rsid w:val="00A46FBF"/>
    <w:rsid w:val="00A50178"/>
    <w:rsid w:val="00A509D7"/>
    <w:rsid w:val="00A50CD5"/>
    <w:rsid w:val="00A548EE"/>
    <w:rsid w:val="00A579FD"/>
    <w:rsid w:val="00A57F03"/>
    <w:rsid w:val="00A608D6"/>
    <w:rsid w:val="00A61C30"/>
    <w:rsid w:val="00A64E73"/>
    <w:rsid w:val="00A6685D"/>
    <w:rsid w:val="00A71711"/>
    <w:rsid w:val="00A71C65"/>
    <w:rsid w:val="00A73F05"/>
    <w:rsid w:val="00A7601D"/>
    <w:rsid w:val="00A7677D"/>
    <w:rsid w:val="00A7771F"/>
    <w:rsid w:val="00A826F8"/>
    <w:rsid w:val="00A8626D"/>
    <w:rsid w:val="00A866DC"/>
    <w:rsid w:val="00A867AF"/>
    <w:rsid w:val="00A87843"/>
    <w:rsid w:val="00A87CCC"/>
    <w:rsid w:val="00A958B4"/>
    <w:rsid w:val="00A95E44"/>
    <w:rsid w:val="00A9640A"/>
    <w:rsid w:val="00AA1A2B"/>
    <w:rsid w:val="00AA20A7"/>
    <w:rsid w:val="00AA264F"/>
    <w:rsid w:val="00AA2E78"/>
    <w:rsid w:val="00AA45A6"/>
    <w:rsid w:val="00AA6B78"/>
    <w:rsid w:val="00AA7017"/>
    <w:rsid w:val="00AB1461"/>
    <w:rsid w:val="00AB2BFA"/>
    <w:rsid w:val="00AB3262"/>
    <w:rsid w:val="00AC43AE"/>
    <w:rsid w:val="00AC6379"/>
    <w:rsid w:val="00AC6A08"/>
    <w:rsid w:val="00AD0075"/>
    <w:rsid w:val="00AD2118"/>
    <w:rsid w:val="00AD4976"/>
    <w:rsid w:val="00AD73E2"/>
    <w:rsid w:val="00AE1385"/>
    <w:rsid w:val="00AE711B"/>
    <w:rsid w:val="00AE7125"/>
    <w:rsid w:val="00AF114E"/>
    <w:rsid w:val="00AF20EC"/>
    <w:rsid w:val="00AF313F"/>
    <w:rsid w:val="00AF3E9B"/>
    <w:rsid w:val="00AF4239"/>
    <w:rsid w:val="00AF5E3E"/>
    <w:rsid w:val="00AF65E9"/>
    <w:rsid w:val="00AF783A"/>
    <w:rsid w:val="00AF7DA7"/>
    <w:rsid w:val="00B026E8"/>
    <w:rsid w:val="00B0743F"/>
    <w:rsid w:val="00B0758D"/>
    <w:rsid w:val="00B14D1A"/>
    <w:rsid w:val="00B153C3"/>
    <w:rsid w:val="00B225AE"/>
    <w:rsid w:val="00B2260D"/>
    <w:rsid w:val="00B2411A"/>
    <w:rsid w:val="00B24BB8"/>
    <w:rsid w:val="00B257ED"/>
    <w:rsid w:val="00B25C68"/>
    <w:rsid w:val="00B27818"/>
    <w:rsid w:val="00B32522"/>
    <w:rsid w:val="00B347BB"/>
    <w:rsid w:val="00B37129"/>
    <w:rsid w:val="00B3746F"/>
    <w:rsid w:val="00B40CC0"/>
    <w:rsid w:val="00B41996"/>
    <w:rsid w:val="00B4253E"/>
    <w:rsid w:val="00B42880"/>
    <w:rsid w:val="00B474C9"/>
    <w:rsid w:val="00B47876"/>
    <w:rsid w:val="00B542E1"/>
    <w:rsid w:val="00B5665D"/>
    <w:rsid w:val="00B56F7F"/>
    <w:rsid w:val="00B61665"/>
    <w:rsid w:val="00B63853"/>
    <w:rsid w:val="00B666F9"/>
    <w:rsid w:val="00B674E1"/>
    <w:rsid w:val="00B716A7"/>
    <w:rsid w:val="00B71EF9"/>
    <w:rsid w:val="00B762B9"/>
    <w:rsid w:val="00B771DA"/>
    <w:rsid w:val="00B77EFB"/>
    <w:rsid w:val="00B80E7B"/>
    <w:rsid w:val="00B83FA9"/>
    <w:rsid w:val="00B8755D"/>
    <w:rsid w:val="00B90F28"/>
    <w:rsid w:val="00B914D3"/>
    <w:rsid w:val="00B91E31"/>
    <w:rsid w:val="00B92ACA"/>
    <w:rsid w:val="00B94BAC"/>
    <w:rsid w:val="00B958CE"/>
    <w:rsid w:val="00B95BF8"/>
    <w:rsid w:val="00B96248"/>
    <w:rsid w:val="00B9715F"/>
    <w:rsid w:val="00BA7324"/>
    <w:rsid w:val="00BB30CD"/>
    <w:rsid w:val="00BB3C74"/>
    <w:rsid w:val="00BB4D4F"/>
    <w:rsid w:val="00BC022C"/>
    <w:rsid w:val="00BC05AC"/>
    <w:rsid w:val="00BC0758"/>
    <w:rsid w:val="00BC4E71"/>
    <w:rsid w:val="00BC6772"/>
    <w:rsid w:val="00BD4127"/>
    <w:rsid w:val="00BD4BEE"/>
    <w:rsid w:val="00BD786E"/>
    <w:rsid w:val="00BE0740"/>
    <w:rsid w:val="00BE197B"/>
    <w:rsid w:val="00BE591A"/>
    <w:rsid w:val="00BE6429"/>
    <w:rsid w:val="00BE72B5"/>
    <w:rsid w:val="00BF364D"/>
    <w:rsid w:val="00BF3E3D"/>
    <w:rsid w:val="00BF4AFA"/>
    <w:rsid w:val="00C0094E"/>
    <w:rsid w:val="00C01767"/>
    <w:rsid w:val="00C035A3"/>
    <w:rsid w:val="00C044AD"/>
    <w:rsid w:val="00C07F0E"/>
    <w:rsid w:val="00C1387A"/>
    <w:rsid w:val="00C13D04"/>
    <w:rsid w:val="00C14354"/>
    <w:rsid w:val="00C159BE"/>
    <w:rsid w:val="00C1701B"/>
    <w:rsid w:val="00C17416"/>
    <w:rsid w:val="00C17839"/>
    <w:rsid w:val="00C20E8F"/>
    <w:rsid w:val="00C24233"/>
    <w:rsid w:val="00C27C5B"/>
    <w:rsid w:val="00C3009E"/>
    <w:rsid w:val="00C31606"/>
    <w:rsid w:val="00C36752"/>
    <w:rsid w:val="00C37BF2"/>
    <w:rsid w:val="00C40D60"/>
    <w:rsid w:val="00C43870"/>
    <w:rsid w:val="00C45518"/>
    <w:rsid w:val="00C47521"/>
    <w:rsid w:val="00C54983"/>
    <w:rsid w:val="00C555F2"/>
    <w:rsid w:val="00C557D7"/>
    <w:rsid w:val="00C55BF8"/>
    <w:rsid w:val="00C60415"/>
    <w:rsid w:val="00C63C6E"/>
    <w:rsid w:val="00C67C60"/>
    <w:rsid w:val="00C71571"/>
    <w:rsid w:val="00C71782"/>
    <w:rsid w:val="00C7496E"/>
    <w:rsid w:val="00C7547E"/>
    <w:rsid w:val="00C75823"/>
    <w:rsid w:val="00C76BEC"/>
    <w:rsid w:val="00C802D2"/>
    <w:rsid w:val="00C82A5A"/>
    <w:rsid w:val="00C82C5E"/>
    <w:rsid w:val="00C851DD"/>
    <w:rsid w:val="00C86C46"/>
    <w:rsid w:val="00C9115C"/>
    <w:rsid w:val="00C917FE"/>
    <w:rsid w:val="00C925C3"/>
    <w:rsid w:val="00C9336E"/>
    <w:rsid w:val="00C940CE"/>
    <w:rsid w:val="00C942CB"/>
    <w:rsid w:val="00CA4BDA"/>
    <w:rsid w:val="00CA7572"/>
    <w:rsid w:val="00CB067C"/>
    <w:rsid w:val="00CB1961"/>
    <w:rsid w:val="00CB2D47"/>
    <w:rsid w:val="00CB3EE3"/>
    <w:rsid w:val="00CB3EE6"/>
    <w:rsid w:val="00CB530A"/>
    <w:rsid w:val="00CB5BE2"/>
    <w:rsid w:val="00CB7D8E"/>
    <w:rsid w:val="00CB7DF5"/>
    <w:rsid w:val="00CC10BF"/>
    <w:rsid w:val="00CC311D"/>
    <w:rsid w:val="00CC7943"/>
    <w:rsid w:val="00CD02D2"/>
    <w:rsid w:val="00CD1331"/>
    <w:rsid w:val="00CD3FFE"/>
    <w:rsid w:val="00CD5FCE"/>
    <w:rsid w:val="00CE1E94"/>
    <w:rsid w:val="00CE1EA6"/>
    <w:rsid w:val="00CE31DC"/>
    <w:rsid w:val="00CE44AF"/>
    <w:rsid w:val="00CE5C8C"/>
    <w:rsid w:val="00CE71DC"/>
    <w:rsid w:val="00CF157A"/>
    <w:rsid w:val="00CF36C5"/>
    <w:rsid w:val="00CF670D"/>
    <w:rsid w:val="00CF6822"/>
    <w:rsid w:val="00CF77C1"/>
    <w:rsid w:val="00D00909"/>
    <w:rsid w:val="00D030CF"/>
    <w:rsid w:val="00D049B4"/>
    <w:rsid w:val="00D06F11"/>
    <w:rsid w:val="00D10E6B"/>
    <w:rsid w:val="00D127A6"/>
    <w:rsid w:val="00D1286C"/>
    <w:rsid w:val="00D15F72"/>
    <w:rsid w:val="00D167CF"/>
    <w:rsid w:val="00D20C0C"/>
    <w:rsid w:val="00D218E3"/>
    <w:rsid w:val="00D22104"/>
    <w:rsid w:val="00D22BE7"/>
    <w:rsid w:val="00D22D84"/>
    <w:rsid w:val="00D23066"/>
    <w:rsid w:val="00D25F00"/>
    <w:rsid w:val="00D26C56"/>
    <w:rsid w:val="00D270F1"/>
    <w:rsid w:val="00D311F1"/>
    <w:rsid w:val="00D31862"/>
    <w:rsid w:val="00D34224"/>
    <w:rsid w:val="00D3549B"/>
    <w:rsid w:val="00D36035"/>
    <w:rsid w:val="00D364BC"/>
    <w:rsid w:val="00D4255F"/>
    <w:rsid w:val="00D43633"/>
    <w:rsid w:val="00D45B2F"/>
    <w:rsid w:val="00D53B2C"/>
    <w:rsid w:val="00D55AFD"/>
    <w:rsid w:val="00D57BEF"/>
    <w:rsid w:val="00D60F0B"/>
    <w:rsid w:val="00D63E85"/>
    <w:rsid w:val="00D7067E"/>
    <w:rsid w:val="00D73826"/>
    <w:rsid w:val="00D74769"/>
    <w:rsid w:val="00D74D23"/>
    <w:rsid w:val="00D74F48"/>
    <w:rsid w:val="00D771D3"/>
    <w:rsid w:val="00D777E2"/>
    <w:rsid w:val="00D81026"/>
    <w:rsid w:val="00D83F0E"/>
    <w:rsid w:val="00D841C4"/>
    <w:rsid w:val="00D90990"/>
    <w:rsid w:val="00D92D7B"/>
    <w:rsid w:val="00D9370D"/>
    <w:rsid w:val="00D96073"/>
    <w:rsid w:val="00DA02E7"/>
    <w:rsid w:val="00DA11AC"/>
    <w:rsid w:val="00DA7CE2"/>
    <w:rsid w:val="00DB1D7A"/>
    <w:rsid w:val="00DB2466"/>
    <w:rsid w:val="00DB2AB2"/>
    <w:rsid w:val="00DB3860"/>
    <w:rsid w:val="00DB44A3"/>
    <w:rsid w:val="00DB6885"/>
    <w:rsid w:val="00DB7773"/>
    <w:rsid w:val="00DB7E3A"/>
    <w:rsid w:val="00DC4240"/>
    <w:rsid w:val="00DD4F8F"/>
    <w:rsid w:val="00DD6227"/>
    <w:rsid w:val="00DD6BAF"/>
    <w:rsid w:val="00DD7CD7"/>
    <w:rsid w:val="00DE011D"/>
    <w:rsid w:val="00DE131E"/>
    <w:rsid w:val="00DE1619"/>
    <w:rsid w:val="00DE1B8A"/>
    <w:rsid w:val="00DE236E"/>
    <w:rsid w:val="00DE707D"/>
    <w:rsid w:val="00DF3F80"/>
    <w:rsid w:val="00DF560E"/>
    <w:rsid w:val="00DF779F"/>
    <w:rsid w:val="00DF77F6"/>
    <w:rsid w:val="00E0116E"/>
    <w:rsid w:val="00E04D6B"/>
    <w:rsid w:val="00E053AC"/>
    <w:rsid w:val="00E07465"/>
    <w:rsid w:val="00E07AD9"/>
    <w:rsid w:val="00E10893"/>
    <w:rsid w:val="00E10977"/>
    <w:rsid w:val="00E1493E"/>
    <w:rsid w:val="00E209C3"/>
    <w:rsid w:val="00E21369"/>
    <w:rsid w:val="00E23BFC"/>
    <w:rsid w:val="00E248BF"/>
    <w:rsid w:val="00E2521A"/>
    <w:rsid w:val="00E2581F"/>
    <w:rsid w:val="00E30E22"/>
    <w:rsid w:val="00E32E0E"/>
    <w:rsid w:val="00E350B5"/>
    <w:rsid w:val="00E37E19"/>
    <w:rsid w:val="00E37FE6"/>
    <w:rsid w:val="00E4059E"/>
    <w:rsid w:val="00E408D0"/>
    <w:rsid w:val="00E43C23"/>
    <w:rsid w:val="00E45A44"/>
    <w:rsid w:val="00E463D3"/>
    <w:rsid w:val="00E4703D"/>
    <w:rsid w:val="00E47C63"/>
    <w:rsid w:val="00E53378"/>
    <w:rsid w:val="00E5393C"/>
    <w:rsid w:val="00E5692E"/>
    <w:rsid w:val="00E56BD5"/>
    <w:rsid w:val="00E608A5"/>
    <w:rsid w:val="00E63C28"/>
    <w:rsid w:val="00E64539"/>
    <w:rsid w:val="00E64C44"/>
    <w:rsid w:val="00E652E8"/>
    <w:rsid w:val="00E67850"/>
    <w:rsid w:val="00E716D1"/>
    <w:rsid w:val="00E722BA"/>
    <w:rsid w:val="00E759FC"/>
    <w:rsid w:val="00E76C67"/>
    <w:rsid w:val="00E810FA"/>
    <w:rsid w:val="00E815E9"/>
    <w:rsid w:val="00E8253B"/>
    <w:rsid w:val="00E842A4"/>
    <w:rsid w:val="00E8573C"/>
    <w:rsid w:val="00E85CF4"/>
    <w:rsid w:val="00E860CD"/>
    <w:rsid w:val="00E86A7B"/>
    <w:rsid w:val="00E87F16"/>
    <w:rsid w:val="00E90EA8"/>
    <w:rsid w:val="00E9298B"/>
    <w:rsid w:val="00E943CA"/>
    <w:rsid w:val="00E9545B"/>
    <w:rsid w:val="00EA54F0"/>
    <w:rsid w:val="00EA727A"/>
    <w:rsid w:val="00EA7E33"/>
    <w:rsid w:val="00EB51DF"/>
    <w:rsid w:val="00EB640B"/>
    <w:rsid w:val="00EB68C4"/>
    <w:rsid w:val="00EB6DF7"/>
    <w:rsid w:val="00EB7624"/>
    <w:rsid w:val="00EB7E07"/>
    <w:rsid w:val="00EC01AB"/>
    <w:rsid w:val="00EC3F3A"/>
    <w:rsid w:val="00EC646A"/>
    <w:rsid w:val="00EC711F"/>
    <w:rsid w:val="00EC7C9A"/>
    <w:rsid w:val="00EC7F78"/>
    <w:rsid w:val="00ED1D54"/>
    <w:rsid w:val="00ED30A3"/>
    <w:rsid w:val="00ED357B"/>
    <w:rsid w:val="00ED4117"/>
    <w:rsid w:val="00ED508B"/>
    <w:rsid w:val="00ED69B4"/>
    <w:rsid w:val="00EE067D"/>
    <w:rsid w:val="00EE0DD4"/>
    <w:rsid w:val="00EE18FC"/>
    <w:rsid w:val="00EE2FFF"/>
    <w:rsid w:val="00EE3483"/>
    <w:rsid w:val="00EE36BD"/>
    <w:rsid w:val="00EE5953"/>
    <w:rsid w:val="00F00315"/>
    <w:rsid w:val="00F05DA0"/>
    <w:rsid w:val="00F06057"/>
    <w:rsid w:val="00F073E5"/>
    <w:rsid w:val="00F104FA"/>
    <w:rsid w:val="00F11E12"/>
    <w:rsid w:val="00F1244E"/>
    <w:rsid w:val="00F126A0"/>
    <w:rsid w:val="00F13785"/>
    <w:rsid w:val="00F15659"/>
    <w:rsid w:val="00F165BB"/>
    <w:rsid w:val="00F273F5"/>
    <w:rsid w:val="00F30F78"/>
    <w:rsid w:val="00F3118F"/>
    <w:rsid w:val="00F33E72"/>
    <w:rsid w:val="00F377FA"/>
    <w:rsid w:val="00F42294"/>
    <w:rsid w:val="00F43FC5"/>
    <w:rsid w:val="00F4463E"/>
    <w:rsid w:val="00F4541C"/>
    <w:rsid w:val="00F52338"/>
    <w:rsid w:val="00F531A5"/>
    <w:rsid w:val="00F53386"/>
    <w:rsid w:val="00F55C3A"/>
    <w:rsid w:val="00F60EB2"/>
    <w:rsid w:val="00F642CA"/>
    <w:rsid w:val="00F64909"/>
    <w:rsid w:val="00F64D27"/>
    <w:rsid w:val="00F6724B"/>
    <w:rsid w:val="00F7342A"/>
    <w:rsid w:val="00F7386D"/>
    <w:rsid w:val="00F749A3"/>
    <w:rsid w:val="00F7768C"/>
    <w:rsid w:val="00F77C3D"/>
    <w:rsid w:val="00F81790"/>
    <w:rsid w:val="00F82E51"/>
    <w:rsid w:val="00F83DCD"/>
    <w:rsid w:val="00F84F21"/>
    <w:rsid w:val="00F85995"/>
    <w:rsid w:val="00F86C80"/>
    <w:rsid w:val="00F91016"/>
    <w:rsid w:val="00F910E3"/>
    <w:rsid w:val="00F91DAA"/>
    <w:rsid w:val="00F92175"/>
    <w:rsid w:val="00F92E9D"/>
    <w:rsid w:val="00F92EC8"/>
    <w:rsid w:val="00F94959"/>
    <w:rsid w:val="00F95861"/>
    <w:rsid w:val="00F95974"/>
    <w:rsid w:val="00F96F21"/>
    <w:rsid w:val="00FA1615"/>
    <w:rsid w:val="00FA1F4F"/>
    <w:rsid w:val="00FA232A"/>
    <w:rsid w:val="00FA3F90"/>
    <w:rsid w:val="00FA6141"/>
    <w:rsid w:val="00FA78E6"/>
    <w:rsid w:val="00FA7F52"/>
    <w:rsid w:val="00FB1E9B"/>
    <w:rsid w:val="00FB1FF8"/>
    <w:rsid w:val="00FB29CA"/>
    <w:rsid w:val="00FB456E"/>
    <w:rsid w:val="00FB538E"/>
    <w:rsid w:val="00FB7168"/>
    <w:rsid w:val="00FC20B4"/>
    <w:rsid w:val="00FC375A"/>
    <w:rsid w:val="00FC5CB0"/>
    <w:rsid w:val="00FC64DF"/>
    <w:rsid w:val="00FC672A"/>
    <w:rsid w:val="00FC6CB4"/>
    <w:rsid w:val="00FD23C0"/>
    <w:rsid w:val="00FD2D21"/>
    <w:rsid w:val="00FD635C"/>
    <w:rsid w:val="00FD7D49"/>
    <w:rsid w:val="00FE043A"/>
    <w:rsid w:val="00FE0FAB"/>
    <w:rsid w:val="00FE10ED"/>
    <w:rsid w:val="00FE30BF"/>
    <w:rsid w:val="00FE5DD0"/>
    <w:rsid w:val="00FE613A"/>
    <w:rsid w:val="00FF0E4F"/>
    <w:rsid w:val="00FF12AF"/>
    <w:rsid w:val="00FF7472"/>
    <w:rsid w:val="012F05BA"/>
    <w:rsid w:val="013658C9"/>
    <w:rsid w:val="01586BDA"/>
    <w:rsid w:val="01BF7D0C"/>
    <w:rsid w:val="01CE185D"/>
    <w:rsid w:val="01F9035B"/>
    <w:rsid w:val="020D51E6"/>
    <w:rsid w:val="025941CA"/>
    <w:rsid w:val="029C6541"/>
    <w:rsid w:val="029F0509"/>
    <w:rsid w:val="02DC76FD"/>
    <w:rsid w:val="02FE20CD"/>
    <w:rsid w:val="030A1699"/>
    <w:rsid w:val="035556E8"/>
    <w:rsid w:val="03646D87"/>
    <w:rsid w:val="03972DDE"/>
    <w:rsid w:val="03B44EAE"/>
    <w:rsid w:val="03DD4B8B"/>
    <w:rsid w:val="041413E5"/>
    <w:rsid w:val="041B2FAD"/>
    <w:rsid w:val="04716E2C"/>
    <w:rsid w:val="049118AD"/>
    <w:rsid w:val="04A1422A"/>
    <w:rsid w:val="04A14D61"/>
    <w:rsid w:val="04E54111"/>
    <w:rsid w:val="04EB55C2"/>
    <w:rsid w:val="051B6ECD"/>
    <w:rsid w:val="051D391E"/>
    <w:rsid w:val="056B33E0"/>
    <w:rsid w:val="057729EC"/>
    <w:rsid w:val="05853761"/>
    <w:rsid w:val="058A5B80"/>
    <w:rsid w:val="05953CBD"/>
    <w:rsid w:val="059F6D59"/>
    <w:rsid w:val="05A02353"/>
    <w:rsid w:val="05D53B07"/>
    <w:rsid w:val="05DF20CD"/>
    <w:rsid w:val="05F21D8F"/>
    <w:rsid w:val="05FE71E6"/>
    <w:rsid w:val="060739B6"/>
    <w:rsid w:val="062A53C6"/>
    <w:rsid w:val="063A0E4C"/>
    <w:rsid w:val="06462925"/>
    <w:rsid w:val="0656765F"/>
    <w:rsid w:val="06C81778"/>
    <w:rsid w:val="07242596"/>
    <w:rsid w:val="073D565F"/>
    <w:rsid w:val="075A1291"/>
    <w:rsid w:val="075A5B3D"/>
    <w:rsid w:val="07F5057A"/>
    <w:rsid w:val="08136178"/>
    <w:rsid w:val="083D5445"/>
    <w:rsid w:val="08401324"/>
    <w:rsid w:val="084D361A"/>
    <w:rsid w:val="086C767A"/>
    <w:rsid w:val="08807C8F"/>
    <w:rsid w:val="089947AD"/>
    <w:rsid w:val="08A61F26"/>
    <w:rsid w:val="08AC0286"/>
    <w:rsid w:val="08AC6617"/>
    <w:rsid w:val="08B82D1E"/>
    <w:rsid w:val="08B87F94"/>
    <w:rsid w:val="08DB7189"/>
    <w:rsid w:val="08F633AB"/>
    <w:rsid w:val="09042E39"/>
    <w:rsid w:val="090E1207"/>
    <w:rsid w:val="09102BA1"/>
    <w:rsid w:val="0917534D"/>
    <w:rsid w:val="092D1D23"/>
    <w:rsid w:val="09330CF7"/>
    <w:rsid w:val="09494D36"/>
    <w:rsid w:val="094E437B"/>
    <w:rsid w:val="09622C8A"/>
    <w:rsid w:val="099579CD"/>
    <w:rsid w:val="09A413DF"/>
    <w:rsid w:val="09AB3FBA"/>
    <w:rsid w:val="09CD1ADF"/>
    <w:rsid w:val="09E15ABE"/>
    <w:rsid w:val="09F307FD"/>
    <w:rsid w:val="09F74E6A"/>
    <w:rsid w:val="0A0313AA"/>
    <w:rsid w:val="0A147650"/>
    <w:rsid w:val="0A2075A9"/>
    <w:rsid w:val="0A461467"/>
    <w:rsid w:val="0A4D3FF7"/>
    <w:rsid w:val="0A5815D5"/>
    <w:rsid w:val="0A5A534E"/>
    <w:rsid w:val="0A6B1E4E"/>
    <w:rsid w:val="0A7D2D37"/>
    <w:rsid w:val="0A803280"/>
    <w:rsid w:val="0AA01268"/>
    <w:rsid w:val="0AA46249"/>
    <w:rsid w:val="0AAB1E48"/>
    <w:rsid w:val="0AB57259"/>
    <w:rsid w:val="0AC25D8A"/>
    <w:rsid w:val="0AD90BB3"/>
    <w:rsid w:val="0AE00071"/>
    <w:rsid w:val="0AE64D6B"/>
    <w:rsid w:val="0B113FEA"/>
    <w:rsid w:val="0B1412DE"/>
    <w:rsid w:val="0B45776E"/>
    <w:rsid w:val="0B570074"/>
    <w:rsid w:val="0B94531B"/>
    <w:rsid w:val="0BDB7272"/>
    <w:rsid w:val="0BE050EC"/>
    <w:rsid w:val="0BEA49C2"/>
    <w:rsid w:val="0C0B174A"/>
    <w:rsid w:val="0C122A5C"/>
    <w:rsid w:val="0C181BB9"/>
    <w:rsid w:val="0C2414F2"/>
    <w:rsid w:val="0C2F02B1"/>
    <w:rsid w:val="0C564F40"/>
    <w:rsid w:val="0C580249"/>
    <w:rsid w:val="0C650D1C"/>
    <w:rsid w:val="0C6A7729"/>
    <w:rsid w:val="0C6C00A7"/>
    <w:rsid w:val="0CAF3818"/>
    <w:rsid w:val="0CD72C71"/>
    <w:rsid w:val="0D2D733C"/>
    <w:rsid w:val="0D3C7221"/>
    <w:rsid w:val="0D953036"/>
    <w:rsid w:val="0DA7094D"/>
    <w:rsid w:val="0DF3381A"/>
    <w:rsid w:val="0DFC18FF"/>
    <w:rsid w:val="0DFD40BC"/>
    <w:rsid w:val="0E1103DB"/>
    <w:rsid w:val="0E19600D"/>
    <w:rsid w:val="0E292B05"/>
    <w:rsid w:val="0E3969FC"/>
    <w:rsid w:val="0E3C5521"/>
    <w:rsid w:val="0E3F6D7F"/>
    <w:rsid w:val="0E406BE4"/>
    <w:rsid w:val="0E44085B"/>
    <w:rsid w:val="0E51058C"/>
    <w:rsid w:val="0E5E27A7"/>
    <w:rsid w:val="0E621B3C"/>
    <w:rsid w:val="0E891F70"/>
    <w:rsid w:val="0EA0238D"/>
    <w:rsid w:val="0EB36461"/>
    <w:rsid w:val="0EE5037A"/>
    <w:rsid w:val="0F154ED2"/>
    <w:rsid w:val="0F3D1066"/>
    <w:rsid w:val="0F4318AE"/>
    <w:rsid w:val="0F550D2F"/>
    <w:rsid w:val="0F81185A"/>
    <w:rsid w:val="0F920DAF"/>
    <w:rsid w:val="0FA34899"/>
    <w:rsid w:val="0FB81F70"/>
    <w:rsid w:val="0FC14ACF"/>
    <w:rsid w:val="0FD2175C"/>
    <w:rsid w:val="0FD545BD"/>
    <w:rsid w:val="0FD97210"/>
    <w:rsid w:val="0FEA16DE"/>
    <w:rsid w:val="0FF57B46"/>
    <w:rsid w:val="10176C4B"/>
    <w:rsid w:val="103B43F1"/>
    <w:rsid w:val="103C6C09"/>
    <w:rsid w:val="10460FD2"/>
    <w:rsid w:val="10537C2A"/>
    <w:rsid w:val="10836D6B"/>
    <w:rsid w:val="10971DD4"/>
    <w:rsid w:val="10A81E6D"/>
    <w:rsid w:val="10B23F89"/>
    <w:rsid w:val="10CD23EC"/>
    <w:rsid w:val="10D3067A"/>
    <w:rsid w:val="10D52992"/>
    <w:rsid w:val="10F01DC4"/>
    <w:rsid w:val="110E7F0E"/>
    <w:rsid w:val="114502E5"/>
    <w:rsid w:val="11532505"/>
    <w:rsid w:val="11950D60"/>
    <w:rsid w:val="11983911"/>
    <w:rsid w:val="11BC7B17"/>
    <w:rsid w:val="11C04EF9"/>
    <w:rsid w:val="11C92146"/>
    <w:rsid w:val="11D16BFE"/>
    <w:rsid w:val="11F23C9D"/>
    <w:rsid w:val="11F25FD8"/>
    <w:rsid w:val="1202590F"/>
    <w:rsid w:val="122A1BE2"/>
    <w:rsid w:val="12530A34"/>
    <w:rsid w:val="12844903"/>
    <w:rsid w:val="12975D5A"/>
    <w:rsid w:val="12A32349"/>
    <w:rsid w:val="12A97887"/>
    <w:rsid w:val="12DE7825"/>
    <w:rsid w:val="12E241F2"/>
    <w:rsid w:val="12EF7006"/>
    <w:rsid w:val="13135DE5"/>
    <w:rsid w:val="1333437E"/>
    <w:rsid w:val="133527EE"/>
    <w:rsid w:val="134C5B37"/>
    <w:rsid w:val="137724D7"/>
    <w:rsid w:val="139A78AC"/>
    <w:rsid w:val="13CB37BB"/>
    <w:rsid w:val="13D01CA2"/>
    <w:rsid w:val="13EE326C"/>
    <w:rsid w:val="140E7C96"/>
    <w:rsid w:val="141F3FD6"/>
    <w:rsid w:val="141F6347"/>
    <w:rsid w:val="14244F4B"/>
    <w:rsid w:val="142B3EFE"/>
    <w:rsid w:val="143875E2"/>
    <w:rsid w:val="143D133D"/>
    <w:rsid w:val="143D23F8"/>
    <w:rsid w:val="145948D0"/>
    <w:rsid w:val="147E2727"/>
    <w:rsid w:val="1482555C"/>
    <w:rsid w:val="14903C4B"/>
    <w:rsid w:val="14981F13"/>
    <w:rsid w:val="149A0E1D"/>
    <w:rsid w:val="14A14401"/>
    <w:rsid w:val="14A405FA"/>
    <w:rsid w:val="14A643E1"/>
    <w:rsid w:val="14B30A83"/>
    <w:rsid w:val="14B36905"/>
    <w:rsid w:val="14BB04A6"/>
    <w:rsid w:val="14C4249C"/>
    <w:rsid w:val="14FE1393"/>
    <w:rsid w:val="15053142"/>
    <w:rsid w:val="1509398A"/>
    <w:rsid w:val="155C0F77"/>
    <w:rsid w:val="15677FC7"/>
    <w:rsid w:val="159E0D50"/>
    <w:rsid w:val="15B50F51"/>
    <w:rsid w:val="15E50ECA"/>
    <w:rsid w:val="15EC784C"/>
    <w:rsid w:val="16042BDA"/>
    <w:rsid w:val="1620386A"/>
    <w:rsid w:val="165ED746"/>
    <w:rsid w:val="166E409B"/>
    <w:rsid w:val="168508AF"/>
    <w:rsid w:val="16897794"/>
    <w:rsid w:val="168A7CA2"/>
    <w:rsid w:val="168B7CC4"/>
    <w:rsid w:val="168F76A3"/>
    <w:rsid w:val="169049D9"/>
    <w:rsid w:val="169371AC"/>
    <w:rsid w:val="16A4545E"/>
    <w:rsid w:val="16E866A6"/>
    <w:rsid w:val="16FF5B68"/>
    <w:rsid w:val="17167F68"/>
    <w:rsid w:val="175954D4"/>
    <w:rsid w:val="17707D2A"/>
    <w:rsid w:val="17A25A3E"/>
    <w:rsid w:val="17B24ECC"/>
    <w:rsid w:val="17C47B21"/>
    <w:rsid w:val="17D040E0"/>
    <w:rsid w:val="17F00BB3"/>
    <w:rsid w:val="17F55C88"/>
    <w:rsid w:val="18045B1F"/>
    <w:rsid w:val="181066D2"/>
    <w:rsid w:val="182D2E82"/>
    <w:rsid w:val="1842125D"/>
    <w:rsid w:val="186832BA"/>
    <w:rsid w:val="187D363C"/>
    <w:rsid w:val="189C72B9"/>
    <w:rsid w:val="18A84B5D"/>
    <w:rsid w:val="18C767F4"/>
    <w:rsid w:val="18D14B90"/>
    <w:rsid w:val="18E8730D"/>
    <w:rsid w:val="18F1469E"/>
    <w:rsid w:val="1915018F"/>
    <w:rsid w:val="193E08BC"/>
    <w:rsid w:val="19452647"/>
    <w:rsid w:val="194F4FD8"/>
    <w:rsid w:val="196F6E68"/>
    <w:rsid w:val="1987413E"/>
    <w:rsid w:val="19A55F67"/>
    <w:rsid w:val="19DE2867"/>
    <w:rsid w:val="19EB3C30"/>
    <w:rsid w:val="19F560B0"/>
    <w:rsid w:val="1A071DA8"/>
    <w:rsid w:val="1A0C0AFE"/>
    <w:rsid w:val="1A3316EC"/>
    <w:rsid w:val="1A392CF0"/>
    <w:rsid w:val="1A4D0E7D"/>
    <w:rsid w:val="1A63212E"/>
    <w:rsid w:val="1A9A162C"/>
    <w:rsid w:val="1ABE26CD"/>
    <w:rsid w:val="1AD11A1D"/>
    <w:rsid w:val="1AD7023E"/>
    <w:rsid w:val="1AFB39BA"/>
    <w:rsid w:val="1B031645"/>
    <w:rsid w:val="1B0911B7"/>
    <w:rsid w:val="1B150A81"/>
    <w:rsid w:val="1B325C1D"/>
    <w:rsid w:val="1B3F349C"/>
    <w:rsid w:val="1B8B5518"/>
    <w:rsid w:val="1B994EDC"/>
    <w:rsid w:val="1BA33A56"/>
    <w:rsid w:val="1BB2427A"/>
    <w:rsid w:val="1BF94E9C"/>
    <w:rsid w:val="1C0A608B"/>
    <w:rsid w:val="1C284EF1"/>
    <w:rsid w:val="1C5503EA"/>
    <w:rsid w:val="1C971AA2"/>
    <w:rsid w:val="1CA71756"/>
    <w:rsid w:val="1CC551DB"/>
    <w:rsid w:val="1CD12A1F"/>
    <w:rsid w:val="1CE800BA"/>
    <w:rsid w:val="1D0E13A6"/>
    <w:rsid w:val="1D682B0D"/>
    <w:rsid w:val="1D6A2A74"/>
    <w:rsid w:val="1D7A1277"/>
    <w:rsid w:val="1D7C0A94"/>
    <w:rsid w:val="1DA01F5E"/>
    <w:rsid w:val="1DA135CF"/>
    <w:rsid w:val="1DA320B5"/>
    <w:rsid w:val="1DBE44DB"/>
    <w:rsid w:val="1DCE0336"/>
    <w:rsid w:val="1DE15D88"/>
    <w:rsid w:val="1E0068A1"/>
    <w:rsid w:val="1E294C73"/>
    <w:rsid w:val="1E407D11"/>
    <w:rsid w:val="1E5C100C"/>
    <w:rsid w:val="1E645A95"/>
    <w:rsid w:val="1E660292"/>
    <w:rsid w:val="1E871679"/>
    <w:rsid w:val="1EB02C25"/>
    <w:rsid w:val="1ED63D42"/>
    <w:rsid w:val="1EE658E6"/>
    <w:rsid w:val="1EE835BB"/>
    <w:rsid w:val="1EF47E01"/>
    <w:rsid w:val="1EF95C2D"/>
    <w:rsid w:val="1F037A7A"/>
    <w:rsid w:val="1F18770D"/>
    <w:rsid w:val="1F1D3483"/>
    <w:rsid w:val="1F336A23"/>
    <w:rsid w:val="1F365B8A"/>
    <w:rsid w:val="1F381420"/>
    <w:rsid w:val="1F3B1605"/>
    <w:rsid w:val="1F8A6B75"/>
    <w:rsid w:val="1F9702DD"/>
    <w:rsid w:val="1FC67B53"/>
    <w:rsid w:val="1FD26D71"/>
    <w:rsid w:val="1FDA4BD0"/>
    <w:rsid w:val="1FEC069B"/>
    <w:rsid w:val="200C2298"/>
    <w:rsid w:val="202B1BD0"/>
    <w:rsid w:val="20432CD8"/>
    <w:rsid w:val="20566C4C"/>
    <w:rsid w:val="205E0A20"/>
    <w:rsid w:val="206F5F60"/>
    <w:rsid w:val="207F79EB"/>
    <w:rsid w:val="20AD2EFC"/>
    <w:rsid w:val="20B21977"/>
    <w:rsid w:val="20DF09CE"/>
    <w:rsid w:val="20F47F78"/>
    <w:rsid w:val="20FB336F"/>
    <w:rsid w:val="21034729"/>
    <w:rsid w:val="211F06D4"/>
    <w:rsid w:val="21241616"/>
    <w:rsid w:val="2153519A"/>
    <w:rsid w:val="21596E46"/>
    <w:rsid w:val="215B1C7B"/>
    <w:rsid w:val="216F5531"/>
    <w:rsid w:val="21764AAC"/>
    <w:rsid w:val="22067DBB"/>
    <w:rsid w:val="22185B05"/>
    <w:rsid w:val="22206D71"/>
    <w:rsid w:val="22247FB3"/>
    <w:rsid w:val="22280ABD"/>
    <w:rsid w:val="222B5DAC"/>
    <w:rsid w:val="22451EDF"/>
    <w:rsid w:val="22471449"/>
    <w:rsid w:val="224776A3"/>
    <w:rsid w:val="228147B0"/>
    <w:rsid w:val="228C1E1D"/>
    <w:rsid w:val="22922385"/>
    <w:rsid w:val="22B2018B"/>
    <w:rsid w:val="22C5234C"/>
    <w:rsid w:val="22D57F01"/>
    <w:rsid w:val="22E21256"/>
    <w:rsid w:val="2306246B"/>
    <w:rsid w:val="2324612D"/>
    <w:rsid w:val="23564BBB"/>
    <w:rsid w:val="236C2E3A"/>
    <w:rsid w:val="238A1303"/>
    <w:rsid w:val="239552AE"/>
    <w:rsid w:val="23BC3D8D"/>
    <w:rsid w:val="23CD0646"/>
    <w:rsid w:val="23F63DA1"/>
    <w:rsid w:val="2406282D"/>
    <w:rsid w:val="241C01AD"/>
    <w:rsid w:val="241F7523"/>
    <w:rsid w:val="244119C2"/>
    <w:rsid w:val="244F216D"/>
    <w:rsid w:val="246D27B7"/>
    <w:rsid w:val="246F652F"/>
    <w:rsid w:val="24773635"/>
    <w:rsid w:val="247754E4"/>
    <w:rsid w:val="24807285"/>
    <w:rsid w:val="248B560C"/>
    <w:rsid w:val="248D4B41"/>
    <w:rsid w:val="24D56D1F"/>
    <w:rsid w:val="24D73992"/>
    <w:rsid w:val="24F4396E"/>
    <w:rsid w:val="24F657F8"/>
    <w:rsid w:val="250F3D02"/>
    <w:rsid w:val="25172649"/>
    <w:rsid w:val="251C66F2"/>
    <w:rsid w:val="252B75E8"/>
    <w:rsid w:val="254856AA"/>
    <w:rsid w:val="25740EFF"/>
    <w:rsid w:val="25776AA4"/>
    <w:rsid w:val="258E73D0"/>
    <w:rsid w:val="25985A2A"/>
    <w:rsid w:val="259C1387"/>
    <w:rsid w:val="25A33A7B"/>
    <w:rsid w:val="25B07B71"/>
    <w:rsid w:val="25B35268"/>
    <w:rsid w:val="25DB386D"/>
    <w:rsid w:val="25F360C1"/>
    <w:rsid w:val="2634178C"/>
    <w:rsid w:val="26352C7E"/>
    <w:rsid w:val="265B4412"/>
    <w:rsid w:val="266968D8"/>
    <w:rsid w:val="26905F7C"/>
    <w:rsid w:val="269765EE"/>
    <w:rsid w:val="269C477E"/>
    <w:rsid w:val="26A06C4B"/>
    <w:rsid w:val="26A10437"/>
    <w:rsid w:val="26C36CD4"/>
    <w:rsid w:val="26C87453"/>
    <w:rsid w:val="26D47FF5"/>
    <w:rsid w:val="26ED13B1"/>
    <w:rsid w:val="271A4FB6"/>
    <w:rsid w:val="271A7A0C"/>
    <w:rsid w:val="27220E53"/>
    <w:rsid w:val="273F484E"/>
    <w:rsid w:val="275C47B4"/>
    <w:rsid w:val="276611FC"/>
    <w:rsid w:val="27895F06"/>
    <w:rsid w:val="279F4A2C"/>
    <w:rsid w:val="27AF08F4"/>
    <w:rsid w:val="27B44754"/>
    <w:rsid w:val="27C53710"/>
    <w:rsid w:val="27DF6A9D"/>
    <w:rsid w:val="2808097C"/>
    <w:rsid w:val="281E5CAC"/>
    <w:rsid w:val="28251939"/>
    <w:rsid w:val="283C7070"/>
    <w:rsid w:val="28410850"/>
    <w:rsid w:val="28604D24"/>
    <w:rsid w:val="28732366"/>
    <w:rsid w:val="287663AE"/>
    <w:rsid w:val="28820999"/>
    <w:rsid w:val="288E32E3"/>
    <w:rsid w:val="288F4CB7"/>
    <w:rsid w:val="28A51636"/>
    <w:rsid w:val="28BD7821"/>
    <w:rsid w:val="28DF1942"/>
    <w:rsid w:val="28E6366A"/>
    <w:rsid w:val="28EE57EA"/>
    <w:rsid w:val="28F00DEC"/>
    <w:rsid w:val="29024A6B"/>
    <w:rsid w:val="2936586D"/>
    <w:rsid w:val="295D7C7F"/>
    <w:rsid w:val="2961753E"/>
    <w:rsid w:val="296532A7"/>
    <w:rsid w:val="299122C8"/>
    <w:rsid w:val="299D267C"/>
    <w:rsid w:val="29B707D5"/>
    <w:rsid w:val="29C602BF"/>
    <w:rsid w:val="29CE21D5"/>
    <w:rsid w:val="29E9427C"/>
    <w:rsid w:val="29F21E5A"/>
    <w:rsid w:val="29F25D40"/>
    <w:rsid w:val="29FA2D3E"/>
    <w:rsid w:val="2A016CAC"/>
    <w:rsid w:val="2A0D4A29"/>
    <w:rsid w:val="2A1076EE"/>
    <w:rsid w:val="2A11432E"/>
    <w:rsid w:val="2A1E42EE"/>
    <w:rsid w:val="2A1F3FB8"/>
    <w:rsid w:val="2A2540A7"/>
    <w:rsid w:val="2A2B6B34"/>
    <w:rsid w:val="2A3D38A8"/>
    <w:rsid w:val="2A541364"/>
    <w:rsid w:val="2A550522"/>
    <w:rsid w:val="2A574D65"/>
    <w:rsid w:val="2A62278A"/>
    <w:rsid w:val="2A85785A"/>
    <w:rsid w:val="2A8E40D1"/>
    <w:rsid w:val="2A925C4D"/>
    <w:rsid w:val="2A9A6739"/>
    <w:rsid w:val="2ADB491E"/>
    <w:rsid w:val="2ADB6A40"/>
    <w:rsid w:val="2AED3036"/>
    <w:rsid w:val="2B134BF1"/>
    <w:rsid w:val="2B14220F"/>
    <w:rsid w:val="2B1A5E20"/>
    <w:rsid w:val="2B3E1E16"/>
    <w:rsid w:val="2B3E4EAD"/>
    <w:rsid w:val="2B6C2D35"/>
    <w:rsid w:val="2B9D598B"/>
    <w:rsid w:val="2BBD6F80"/>
    <w:rsid w:val="2BC26E12"/>
    <w:rsid w:val="2BC41E9E"/>
    <w:rsid w:val="2BD84A44"/>
    <w:rsid w:val="2BEF0DB7"/>
    <w:rsid w:val="2BF25968"/>
    <w:rsid w:val="2BF33EE9"/>
    <w:rsid w:val="2C062715"/>
    <w:rsid w:val="2C1A6058"/>
    <w:rsid w:val="2C7869B3"/>
    <w:rsid w:val="2C994D48"/>
    <w:rsid w:val="2C9C575C"/>
    <w:rsid w:val="2CAC7D40"/>
    <w:rsid w:val="2CB2655E"/>
    <w:rsid w:val="2CC14886"/>
    <w:rsid w:val="2CC802A6"/>
    <w:rsid w:val="2CC82C80"/>
    <w:rsid w:val="2CCE509E"/>
    <w:rsid w:val="2CDF621C"/>
    <w:rsid w:val="2CFE5595"/>
    <w:rsid w:val="2D0B094E"/>
    <w:rsid w:val="2D214861"/>
    <w:rsid w:val="2D3E01C2"/>
    <w:rsid w:val="2D4F1034"/>
    <w:rsid w:val="2D57250A"/>
    <w:rsid w:val="2DEB51C7"/>
    <w:rsid w:val="2DF30594"/>
    <w:rsid w:val="2DF469DD"/>
    <w:rsid w:val="2DFA12E6"/>
    <w:rsid w:val="2DFD4BAB"/>
    <w:rsid w:val="2E2C1D2C"/>
    <w:rsid w:val="2E3214EB"/>
    <w:rsid w:val="2E34274B"/>
    <w:rsid w:val="2EC01339"/>
    <w:rsid w:val="2EE63891"/>
    <w:rsid w:val="2F58294A"/>
    <w:rsid w:val="2F635763"/>
    <w:rsid w:val="2F6649D7"/>
    <w:rsid w:val="2F6839E5"/>
    <w:rsid w:val="2F772127"/>
    <w:rsid w:val="2F805153"/>
    <w:rsid w:val="2F8B762C"/>
    <w:rsid w:val="2F9809AC"/>
    <w:rsid w:val="2FCF2502"/>
    <w:rsid w:val="2FE46097"/>
    <w:rsid w:val="2FEB468A"/>
    <w:rsid w:val="30161EDF"/>
    <w:rsid w:val="30254A86"/>
    <w:rsid w:val="30300DB8"/>
    <w:rsid w:val="303C3716"/>
    <w:rsid w:val="304C31C1"/>
    <w:rsid w:val="305E0D81"/>
    <w:rsid w:val="30841E49"/>
    <w:rsid w:val="30D372B6"/>
    <w:rsid w:val="30DA30E2"/>
    <w:rsid w:val="310067A4"/>
    <w:rsid w:val="310219BD"/>
    <w:rsid w:val="311A5009"/>
    <w:rsid w:val="31373BCA"/>
    <w:rsid w:val="31515E1F"/>
    <w:rsid w:val="3185665C"/>
    <w:rsid w:val="31917EDC"/>
    <w:rsid w:val="319652AB"/>
    <w:rsid w:val="31BB0EF4"/>
    <w:rsid w:val="31C31FDA"/>
    <w:rsid w:val="31F22A6A"/>
    <w:rsid w:val="320C3841"/>
    <w:rsid w:val="32135997"/>
    <w:rsid w:val="322B6B90"/>
    <w:rsid w:val="323C6DFF"/>
    <w:rsid w:val="32AD2B0C"/>
    <w:rsid w:val="32B734DB"/>
    <w:rsid w:val="32D35BE0"/>
    <w:rsid w:val="32DA4C7A"/>
    <w:rsid w:val="32E4458C"/>
    <w:rsid w:val="32EB5898"/>
    <w:rsid w:val="32F2570E"/>
    <w:rsid w:val="3326743F"/>
    <w:rsid w:val="33316D0F"/>
    <w:rsid w:val="333D2DBA"/>
    <w:rsid w:val="33563E16"/>
    <w:rsid w:val="336B797B"/>
    <w:rsid w:val="33A120A2"/>
    <w:rsid w:val="33AE06F6"/>
    <w:rsid w:val="33B179EA"/>
    <w:rsid w:val="33B6567E"/>
    <w:rsid w:val="33BF47B3"/>
    <w:rsid w:val="33CF1FEB"/>
    <w:rsid w:val="340B29F3"/>
    <w:rsid w:val="34242460"/>
    <w:rsid w:val="34337309"/>
    <w:rsid w:val="343D5F11"/>
    <w:rsid w:val="3449269E"/>
    <w:rsid w:val="34530CB5"/>
    <w:rsid w:val="348938A8"/>
    <w:rsid w:val="34894638"/>
    <w:rsid w:val="349B72A1"/>
    <w:rsid w:val="34AC4388"/>
    <w:rsid w:val="34AF1B79"/>
    <w:rsid w:val="34CA3461"/>
    <w:rsid w:val="34D45F9E"/>
    <w:rsid w:val="34D84A69"/>
    <w:rsid w:val="35010704"/>
    <w:rsid w:val="350248A7"/>
    <w:rsid w:val="350E0E9E"/>
    <w:rsid w:val="35117CA8"/>
    <w:rsid w:val="35207433"/>
    <w:rsid w:val="358E41A2"/>
    <w:rsid w:val="359B3DB1"/>
    <w:rsid w:val="35A90C1C"/>
    <w:rsid w:val="35AD27ED"/>
    <w:rsid w:val="35B30266"/>
    <w:rsid w:val="35BB7FE5"/>
    <w:rsid w:val="35CE1396"/>
    <w:rsid w:val="360A31E9"/>
    <w:rsid w:val="365E5904"/>
    <w:rsid w:val="36614CDB"/>
    <w:rsid w:val="36633A19"/>
    <w:rsid w:val="3677258B"/>
    <w:rsid w:val="368E4F3A"/>
    <w:rsid w:val="36AA6E46"/>
    <w:rsid w:val="36B83BC4"/>
    <w:rsid w:val="36C52F4E"/>
    <w:rsid w:val="36D764E2"/>
    <w:rsid w:val="37017D63"/>
    <w:rsid w:val="370451FC"/>
    <w:rsid w:val="37112367"/>
    <w:rsid w:val="371D178F"/>
    <w:rsid w:val="371E11FA"/>
    <w:rsid w:val="37427AD3"/>
    <w:rsid w:val="379713C4"/>
    <w:rsid w:val="37D0275B"/>
    <w:rsid w:val="37DE79B8"/>
    <w:rsid w:val="37F73124"/>
    <w:rsid w:val="38073105"/>
    <w:rsid w:val="38090687"/>
    <w:rsid w:val="382439B7"/>
    <w:rsid w:val="383715B7"/>
    <w:rsid w:val="38466D7A"/>
    <w:rsid w:val="385126EE"/>
    <w:rsid w:val="38584D1E"/>
    <w:rsid w:val="386901E1"/>
    <w:rsid w:val="387F629D"/>
    <w:rsid w:val="393548CD"/>
    <w:rsid w:val="39736EAD"/>
    <w:rsid w:val="39745DED"/>
    <w:rsid w:val="39857824"/>
    <w:rsid w:val="39C00467"/>
    <w:rsid w:val="39D23390"/>
    <w:rsid w:val="39D33257"/>
    <w:rsid w:val="39E021E0"/>
    <w:rsid w:val="39EA3E68"/>
    <w:rsid w:val="3A380C4D"/>
    <w:rsid w:val="3A76731C"/>
    <w:rsid w:val="3AAA33BC"/>
    <w:rsid w:val="3AB77D3F"/>
    <w:rsid w:val="3AC40A7C"/>
    <w:rsid w:val="3ACB0650"/>
    <w:rsid w:val="3B2200BC"/>
    <w:rsid w:val="3B393FA9"/>
    <w:rsid w:val="3B537005"/>
    <w:rsid w:val="3B5B660B"/>
    <w:rsid w:val="3B8713FA"/>
    <w:rsid w:val="3B8D7ECC"/>
    <w:rsid w:val="3BA233A6"/>
    <w:rsid w:val="3BAF373F"/>
    <w:rsid w:val="3BCE6316"/>
    <w:rsid w:val="3BE70FF9"/>
    <w:rsid w:val="3BF86D2F"/>
    <w:rsid w:val="3C107D64"/>
    <w:rsid w:val="3C2241FC"/>
    <w:rsid w:val="3C27220C"/>
    <w:rsid w:val="3C49357F"/>
    <w:rsid w:val="3C674833"/>
    <w:rsid w:val="3C6C33D7"/>
    <w:rsid w:val="3C8446EA"/>
    <w:rsid w:val="3C8D35B6"/>
    <w:rsid w:val="3C911C64"/>
    <w:rsid w:val="3C92654C"/>
    <w:rsid w:val="3CA145BD"/>
    <w:rsid w:val="3CB35688"/>
    <w:rsid w:val="3CC9460F"/>
    <w:rsid w:val="3CE24B11"/>
    <w:rsid w:val="3D1F6317"/>
    <w:rsid w:val="3D314CA3"/>
    <w:rsid w:val="3D4F66C7"/>
    <w:rsid w:val="3D6C1718"/>
    <w:rsid w:val="3D806562"/>
    <w:rsid w:val="3DB241D0"/>
    <w:rsid w:val="3DB85DFD"/>
    <w:rsid w:val="3DD150D5"/>
    <w:rsid w:val="3DF37263"/>
    <w:rsid w:val="3DFB6419"/>
    <w:rsid w:val="3E057E5C"/>
    <w:rsid w:val="3E447262"/>
    <w:rsid w:val="3E4A06CC"/>
    <w:rsid w:val="3E5219F5"/>
    <w:rsid w:val="3E753186"/>
    <w:rsid w:val="3E8751FA"/>
    <w:rsid w:val="3E9938E6"/>
    <w:rsid w:val="3EA91D69"/>
    <w:rsid w:val="3EAB3319"/>
    <w:rsid w:val="3EB35DC8"/>
    <w:rsid w:val="3ED16F3B"/>
    <w:rsid w:val="3ED9195C"/>
    <w:rsid w:val="3EEA3255"/>
    <w:rsid w:val="3F0E0538"/>
    <w:rsid w:val="3F1955BD"/>
    <w:rsid w:val="3F2A6CE3"/>
    <w:rsid w:val="3F5C3D7B"/>
    <w:rsid w:val="3F63035B"/>
    <w:rsid w:val="3FA36A12"/>
    <w:rsid w:val="3FAA2393"/>
    <w:rsid w:val="3FBD30FF"/>
    <w:rsid w:val="3FC27FDA"/>
    <w:rsid w:val="3FC45529"/>
    <w:rsid w:val="3FDD0041"/>
    <w:rsid w:val="3FDF6807"/>
    <w:rsid w:val="3FF15AC2"/>
    <w:rsid w:val="40183AC7"/>
    <w:rsid w:val="4021512E"/>
    <w:rsid w:val="40491ED2"/>
    <w:rsid w:val="40516593"/>
    <w:rsid w:val="405A368E"/>
    <w:rsid w:val="4067031D"/>
    <w:rsid w:val="406755E0"/>
    <w:rsid w:val="40805A8C"/>
    <w:rsid w:val="40A14F5C"/>
    <w:rsid w:val="40AA5644"/>
    <w:rsid w:val="40E973FE"/>
    <w:rsid w:val="40EB47D3"/>
    <w:rsid w:val="40F66C22"/>
    <w:rsid w:val="41004930"/>
    <w:rsid w:val="41080BFF"/>
    <w:rsid w:val="41113A7A"/>
    <w:rsid w:val="412E7EAD"/>
    <w:rsid w:val="414F63F1"/>
    <w:rsid w:val="41567203"/>
    <w:rsid w:val="416431F9"/>
    <w:rsid w:val="416E5895"/>
    <w:rsid w:val="41710371"/>
    <w:rsid w:val="41980F60"/>
    <w:rsid w:val="41E849E2"/>
    <w:rsid w:val="41E97D80"/>
    <w:rsid w:val="42366486"/>
    <w:rsid w:val="423B0C5F"/>
    <w:rsid w:val="428B0805"/>
    <w:rsid w:val="42B850ED"/>
    <w:rsid w:val="42DC4041"/>
    <w:rsid w:val="42E36169"/>
    <w:rsid w:val="42EB3295"/>
    <w:rsid w:val="430B2E5A"/>
    <w:rsid w:val="433F3017"/>
    <w:rsid w:val="434846C3"/>
    <w:rsid w:val="435D1AE3"/>
    <w:rsid w:val="435F6151"/>
    <w:rsid w:val="4364684F"/>
    <w:rsid w:val="436576BE"/>
    <w:rsid w:val="437A5E8E"/>
    <w:rsid w:val="43830753"/>
    <w:rsid w:val="43846876"/>
    <w:rsid w:val="43900296"/>
    <w:rsid w:val="43AD7A84"/>
    <w:rsid w:val="43C96EDE"/>
    <w:rsid w:val="43E20BD8"/>
    <w:rsid w:val="43E449F0"/>
    <w:rsid w:val="43E51A08"/>
    <w:rsid w:val="44031CB8"/>
    <w:rsid w:val="440B5F9A"/>
    <w:rsid w:val="44124CF1"/>
    <w:rsid w:val="44276739"/>
    <w:rsid w:val="4482141C"/>
    <w:rsid w:val="4489017F"/>
    <w:rsid w:val="448A570D"/>
    <w:rsid w:val="44906321"/>
    <w:rsid w:val="44931B2B"/>
    <w:rsid w:val="44980645"/>
    <w:rsid w:val="44BC3464"/>
    <w:rsid w:val="44C43A6B"/>
    <w:rsid w:val="44D35237"/>
    <w:rsid w:val="451C3137"/>
    <w:rsid w:val="453216A7"/>
    <w:rsid w:val="45497FEE"/>
    <w:rsid w:val="455B128C"/>
    <w:rsid w:val="45605CF4"/>
    <w:rsid w:val="45644C1B"/>
    <w:rsid w:val="457376FD"/>
    <w:rsid w:val="45920224"/>
    <w:rsid w:val="459465A0"/>
    <w:rsid w:val="45AC718B"/>
    <w:rsid w:val="462D7B12"/>
    <w:rsid w:val="463F18F8"/>
    <w:rsid w:val="4646346C"/>
    <w:rsid w:val="46640C9A"/>
    <w:rsid w:val="466A0FA6"/>
    <w:rsid w:val="466C0EB7"/>
    <w:rsid w:val="46771846"/>
    <w:rsid w:val="467B1444"/>
    <w:rsid w:val="46A51FED"/>
    <w:rsid w:val="46B1373D"/>
    <w:rsid w:val="46C77F74"/>
    <w:rsid w:val="46CD626F"/>
    <w:rsid w:val="46D13BB3"/>
    <w:rsid w:val="46EE4B80"/>
    <w:rsid w:val="470152B5"/>
    <w:rsid w:val="47132BAC"/>
    <w:rsid w:val="474A2214"/>
    <w:rsid w:val="47515805"/>
    <w:rsid w:val="4763218A"/>
    <w:rsid w:val="47A700D9"/>
    <w:rsid w:val="47B21820"/>
    <w:rsid w:val="47B44856"/>
    <w:rsid w:val="47FC20EF"/>
    <w:rsid w:val="4800344B"/>
    <w:rsid w:val="482C2693"/>
    <w:rsid w:val="483D1F24"/>
    <w:rsid w:val="483F1F5F"/>
    <w:rsid w:val="484769D2"/>
    <w:rsid w:val="48503D12"/>
    <w:rsid w:val="48517B76"/>
    <w:rsid w:val="4862312B"/>
    <w:rsid w:val="48927E1C"/>
    <w:rsid w:val="48B80E79"/>
    <w:rsid w:val="48BC225D"/>
    <w:rsid w:val="48C25B2E"/>
    <w:rsid w:val="48C77E38"/>
    <w:rsid w:val="48D120C9"/>
    <w:rsid w:val="48EF37F3"/>
    <w:rsid w:val="48FF682B"/>
    <w:rsid w:val="49211C3E"/>
    <w:rsid w:val="49317949"/>
    <w:rsid w:val="49323271"/>
    <w:rsid w:val="493E4FBB"/>
    <w:rsid w:val="49431D76"/>
    <w:rsid w:val="49514132"/>
    <w:rsid w:val="49747998"/>
    <w:rsid w:val="49C32045"/>
    <w:rsid w:val="49F454F1"/>
    <w:rsid w:val="4A060E01"/>
    <w:rsid w:val="4A3132A3"/>
    <w:rsid w:val="4A407927"/>
    <w:rsid w:val="4A4106B6"/>
    <w:rsid w:val="4A7A53CB"/>
    <w:rsid w:val="4A8B30EC"/>
    <w:rsid w:val="4AA02954"/>
    <w:rsid w:val="4AD149B8"/>
    <w:rsid w:val="4ADF2005"/>
    <w:rsid w:val="4AFB1C7E"/>
    <w:rsid w:val="4B03268E"/>
    <w:rsid w:val="4B1E08CD"/>
    <w:rsid w:val="4B2424A2"/>
    <w:rsid w:val="4B2A1244"/>
    <w:rsid w:val="4B763D8E"/>
    <w:rsid w:val="4B89783F"/>
    <w:rsid w:val="4B8A635F"/>
    <w:rsid w:val="4B8C0972"/>
    <w:rsid w:val="4B965D9C"/>
    <w:rsid w:val="4BE8259F"/>
    <w:rsid w:val="4BF2253C"/>
    <w:rsid w:val="4C2D6501"/>
    <w:rsid w:val="4C7C65EA"/>
    <w:rsid w:val="4C7D4462"/>
    <w:rsid w:val="4C7E6F68"/>
    <w:rsid w:val="4C7F1C66"/>
    <w:rsid w:val="4D051582"/>
    <w:rsid w:val="4D0600C4"/>
    <w:rsid w:val="4D0F0F3A"/>
    <w:rsid w:val="4D143C26"/>
    <w:rsid w:val="4D4D5FE1"/>
    <w:rsid w:val="4D730539"/>
    <w:rsid w:val="4D765C30"/>
    <w:rsid w:val="4DB23FE0"/>
    <w:rsid w:val="4DBA7F58"/>
    <w:rsid w:val="4E1125A4"/>
    <w:rsid w:val="4E415268"/>
    <w:rsid w:val="4E62033D"/>
    <w:rsid w:val="4E6840F0"/>
    <w:rsid w:val="4E854A1D"/>
    <w:rsid w:val="4E86753E"/>
    <w:rsid w:val="4EA576C6"/>
    <w:rsid w:val="4EB54C30"/>
    <w:rsid w:val="4EC86117"/>
    <w:rsid w:val="4ED46303"/>
    <w:rsid w:val="4EF17159"/>
    <w:rsid w:val="4EF474AD"/>
    <w:rsid w:val="4F0F7161"/>
    <w:rsid w:val="4F177B34"/>
    <w:rsid w:val="4F1B131B"/>
    <w:rsid w:val="4F1D07B2"/>
    <w:rsid w:val="4F29098A"/>
    <w:rsid w:val="4F307EC6"/>
    <w:rsid w:val="4F3D7E8D"/>
    <w:rsid w:val="4F4632D7"/>
    <w:rsid w:val="4F624817"/>
    <w:rsid w:val="4F7839FD"/>
    <w:rsid w:val="4F812C1F"/>
    <w:rsid w:val="4FA00F2C"/>
    <w:rsid w:val="4FA03D68"/>
    <w:rsid w:val="4FA83754"/>
    <w:rsid w:val="4FB00E8B"/>
    <w:rsid w:val="4FD52676"/>
    <w:rsid w:val="4FD54090"/>
    <w:rsid w:val="4FF67294"/>
    <w:rsid w:val="501A2FF5"/>
    <w:rsid w:val="503802C1"/>
    <w:rsid w:val="504839D0"/>
    <w:rsid w:val="506E6129"/>
    <w:rsid w:val="507D6F73"/>
    <w:rsid w:val="507F594E"/>
    <w:rsid w:val="50835EE0"/>
    <w:rsid w:val="509C598C"/>
    <w:rsid w:val="509E5921"/>
    <w:rsid w:val="50A91291"/>
    <w:rsid w:val="50AC0C0E"/>
    <w:rsid w:val="50D64B8B"/>
    <w:rsid w:val="50F0469A"/>
    <w:rsid w:val="51347EA6"/>
    <w:rsid w:val="51696999"/>
    <w:rsid w:val="517969BB"/>
    <w:rsid w:val="518341D7"/>
    <w:rsid w:val="51956AEE"/>
    <w:rsid w:val="519C033D"/>
    <w:rsid w:val="51AA02F7"/>
    <w:rsid w:val="51AB2205"/>
    <w:rsid w:val="51CD6109"/>
    <w:rsid w:val="522C1B00"/>
    <w:rsid w:val="522F6CD8"/>
    <w:rsid w:val="52605377"/>
    <w:rsid w:val="52770232"/>
    <w:rsid w:val="528C332C"/>
    <w:rsid w:val="528E611F"/>
    <w:rsid w:val="52B92610"/>
    <w:rsid w:val="52BD3F8B"/>
    <w:rsid w:val="52D508EC"/>
    <w:rsid w:val="530C5454"/>
    <w:rsid w:val="53106064"/>
    <w:rsid w:val="531E3DEC"/>
    <w:rsid w:val="532E4693"/>
    <w:rsid w:val="53411F7B"/>
    <w:rsid w:val="5344780E"/>
    <w:rsid w:val="53625ADC"/>
    <w:rsid w:val="5375067C"/>
    <w:rsid w:val="537C32E1"/>
    <w:rsid w:val="53836758"/>
    <w:rsid w:val="53A818C3"/>
    <w:rsid w:val="53D94C99"/>
    <w:rsid w:val="53E54C21"/>
    <w:rsid w:val="53FF40D8"/>
    <w:rsid w:val="542675BD"/>
    <w:rsid w:val="54453302"/>
    <w:rsid w:val="544C4E7E"/>
    <w:rsid w:val="54623B1D"/>
    <w:rsid w:val="54A00484"/>
    <w:rsid w:val="54B5148C"/>
    <w:rsid w:val="54D075F9"/>
    <w:rsid w:val="551E7032"/>
    <w:rsid w:val="55487A11"/>
    <w:rsid w:val="556830D7"/>
    <w:rsid w:val="55A95F2A"/>
    <w:rsid w:val="55AA70E8"/>
    <w:rsid w:val="55B11C9E"/>
    <w:rsid w:val="55CB1CA6"/>
    <w:rsid w:val="55D86BF6"/>
    <w:rsid w:val="55E86D80"/>
    <w:rsid w:val="56036F3C"/>
    <w:rsid w:val="56096146"/>
    <w:rsid w:val="56350464"/>
    <w:rsid w:val="565B4B95"/>
    <w:rsid w:val="566476A3"/>
    <w:rsid w:val="56882A6B"/>
    <w:rsid w:val="569C6DA8"/>
    <w:rsid w:val="56A940B5"/>
    <w:rsid w:val="56BC6B02"/>
    <w:rsid w:val="56CA54FF"/>
    <w:rsid w:val="56D617F8"/>
    <w:rsid w:val="56D6632A"/>
    <w:rsid w:val="56E32F96"/>
    <w:rsid w:val="56FA24F2"/>
    <w:rsid w:val="56FD2049"/>
    <w:rsid w:val="5704180E"/>
    <w:rsid w:val="57120898"/>
    <w:rsid w:val="571637E1"/>
    <w:rsid w:val="572B1EDA"/>
    <w:rsid w:val="57333406"/>
    <w:rsid w:val="57435F46"/>
    <w:rsid w:val="57715189"/>
    <w:rsid w:val="57863F23"/>
    <w:rsid w:val="57E67B49"/>
    <w:rsid w:val="580469B3"/>
    <w:rsid w:val="580A2BD7"/>
    <w:rsid w:val="580B6ABF"/>
    <w:rsid w:val="58101A31"/>
    <w:rsid w:val="5814484C"/>
    <w:rsid w:val="5823432C"/>
    <w:rsid w:val="582D622B"/>
    <w:rsid w:val="583A577C"/>
    <w:rsid w:val="5847563B"/>
    <w:rsid w:val="58580AAD"/>
    <w:rsid w:val="587A3894"/>
    <w:rsid w:val="587E64C0"/>
    <w:rsid w:val="588627B1"/>
    <w:rsid w:val="58912AB1"/>
    <w:rsid w:val="58B45BE1"/>
    <w:rsid w:val="58BD5371"/>
    <w:rsid w:val="58C27F5D"/>
    <w:rsid w:val="58CE31CC"/>
    <w:rsid w:val="590B3D71"/>
    <w:rsid w:val="59255664"/>
    <w:rsid w:val="59317656"/>
    <w:rsid w:val="593B64C5"/>
    <w:rsid w:val="595642BE"/>
    <w:rsid w:val="597F4C86"/>
    <w:rsid w:val="598F514A"/>
    <w:rsid w:val="59951017"/>
    <w:rsid w:val="599827ED"/>
    <w:rsid w:val="59B373C4"/>
    <w:rsid w:val="59C02DAD"/>
    <w:rsid w:val="59DD14D2"/>
    <w:rsid w:val="59EB5B99"/>
    <w:rsid w:val="59EF71EF"/>
    <w:rsid w:val="59F32CEE"/>
    <w:rsid w:val="5A0C1B4F"/>
    <w:rsid w:val="5A0E7AD7"/>
    <w:rsid w:val="5A2551DF"/>
    <w:rsid w:val="5A347EFC"/>
    <w:rsid w:val="5A7458E0"/>
    <w:rsid w:val="5A820C9E"/>
    <w:rsid w:val="5A9A027F"/>
    <w:rsid w:val="5AC239BC"/>
    <w:rsid w:val="5ACA5DFF"/>
    <w:rsid w:val="5AD37177"/>
    <w:rsid w:val="5ADB0940"/>
    <w:rsid w:val="5AF80325"/>
    <w:rsid w:val="5B1F5BAB"/>
    <w:rsid w:val="5B450265"/>
    <w:rsid w:val="5B4F6D85"/>
    <w:rsid w:val="5B93176E"/>
    <w:rsid w:val="5B971ADB"/>
    <w:rsid w:val="5BAC49F9"/>
    <w:rsid w:val="5BAE6B73"/>
    <w:rsid w:val="5BC2413F"/>
    <w:rsid w:val="5BED1024"/>
    <w:rsid w:val="5BFE72E8"/>
    <w:rsid w:val="5C0B2F69"/>
    <w:rsid w:val="5C1434F0"/>
    <w:rsid w:val="5C2946A9"/>
    <w:rsid w:val="5C333CFB"/>
    <w:rsid w:val="5C976ED0"/>
    <w:rsid w:val="5C99449C"/>
    <w:rsid w:val="5CDA5E1D"/>
    <w:rsid w:val="5CE0668C"/>
    <w:rsid w:val="5D1D7D4C"/>
    <w:rsid w:val="5D4705D6"/>
    <w:rsid w:val="5D4F60D7"/>
    <w:rsid w:val="5D5B35D9"/>
    <w:rsid w:val="5D623409"/>
    <w:rsid w:val="5D8A097F"/>
    <w:rsid w:val="5D9776C3"/>
    <w:rsid w:val="5DA6541C"/>
    <w:rsid w:val="5DAD35AC"/>
    <w:rsid w:val="5DB55BCD"/>
    <w:rsid w:val="5DBF68C8"/>
    <w:rsid w:val="5DC86F87"/>
    <w:rsid w:val="5DE62219"/>
    <w:rsid w:val="5E091BDC"/>
    <w:rsid w:val="5E3750B8"/>
    <w:rsid w:val="5E4D2A6B"/>
    <w:rsid w:val="5E4F1C84"/>
    <w:rsid w:val="5E577355"/>
    <w:rsid w:val="5E6652DE"/>
    <w:rsid w:val="5E6F0D87"/>
    <w:rsid w:val="5E8958C4"/>
    <w:rsid w:val="5ED4117E"/>
    <w:rsid w:val="5EE50BC0"/>
    <w:rsid w:val="5F062A9D"/>
    <w:rsid w:val="5F1E34B6"/>
    <w:rsid w:val="5F3C31EE"/>
    <w:rsid w:val="5F571980"/>
    <w:rsid w:val="5F9422B9"/>
    <w:rsid w:val="5F9E5B76"/>
    <w:rsid w:val="5FB00B27"/>
    <w:rsid w:val="5FC45334"/>
    <w:rsid w:val="5FD27FF0"/>
    <w:rsid w:val="5FE9BE6A"/>
    <w:rsid w:val="5FF01D2A"/>
    <w:rsid w:val="5FFC290C"/>
    <w:rsid w:val="5FFCDCF8"/>
    <w:rsid w:val="600A2BB5"/>
    <w:rsid w:val="603B13E0"/>
    <w:rsid w:val="604E32CC"/>
    <w:rsid w:val="60572829"/>
    <w:rsid w:val="609B2D54"/>
    <w:rsid w:val="60A30B25"/>
    <w:rsid w:val="60C225E4"/>
    <w:rsid w:val="60C918A0"/>
    <w:rsid w:val="60D2562F"/>
    <w:rsid w:val="60D274D5"/>
    <w:rsid w:val="60DD64CB"/>
    <w:rsid w:val="60E07022"/>
    <w:rsid w:val="60F83C65"/>
    <w:rsid w:val="60FF423D"/>
    <w:rsid w:val="611475B8"/>
    <w:rsid w:val="61192BB1"/>
    <w:rsid w:val="611D2783"/>
    <w:rsid w:val="61477910"/>
    <w:rsid w:val="617F5E0F"/>
    <w:rsid w:val="619A5D99"/>
    <w:rsid w:val="619F14FA"/>
    <w:rsid w:val="619F78E4"/>
    <w:rsid w:val="61EA2B18"/>
    <w:rsid w:val="62006665"/>
    <w:rsid w:val="622718D0"/>
    <w:rsid w:val="622D41C5"/>
    <w:rsid w:val="626F23E1"/>
    <w:rsid w:val="62757F11"/>
    <w:rsid w:val="628445D3"/>
    <w:rsid w:val="628C1A7E"/>
    <w:rsid w:val="62923539"/>
    <w:rsid w:val="629921EC"/>
    <w:rsid w:val="62B56D1D"/>
    <w:rsid w:val="630E6CC2"/>
    <w:rsid w:val="63313B17"/>
    <w:rsid w:val="633B708C"/>
    <w:rsid w:val="63402999"/>
    <w:rsid w:val="63584D26"/>
    <w:rsid w:val="635F3E32"/>
    <w:rsid w:val="63996835"/>
    <w:rsid w:val="63B05C41"/>
    <w:rsid w:val="63D9375B"/>
    <w:rsid w:val="63F003A8"/>
    <w:rsid w:val="63F0607A"/>
    <w:rsid w:val="640A0ADA"/>
    <w:rsid w:val="6412705B"/>
    <w:rsid w:val="642E24C5"/>
    <w:rsid w:val="64532993"/>
    <w:rsid w:val="64B65532"/>
    <w:rsid w:val="64B67287"/>
    <w:rsid w:val="64E007BE"/>
    <w:rsid w:val="64EE4C72"/>
    <w:rsid w:val="65314B5F"/>
    <w:rsid w:val="656D656F"/>
    <w:rsid w:val="657D591B"/>
    <w:rsid w:val="65961993"/>
    <w:rsid w:val="65A11123"/>
    <w:rsid w:val="65B2095F"/>
    <w:rsid w:val="65CC003B"/>
    <w:rsid w:val="65DE2DE8"/>
    <w:rsid w:val="65E909AE"/>
    <w:rsid w:val="66270F00"/>
    <w:rsid w:val="662D45E9"/>
    <w:rsid w:val="663A7B2A"/>
    <w:rsid w:val="6669389A"/>
    <w:rsid w:val="666F7D5E"/>
    <w:rsid w:val="66C03465"/>
    <w:rsid w:val="66C8330B"/>
    <w:rsid w:val="66CE031A"/>
    <w:rsid w:val="66E72170"/>
    <w:rsid w:val="66F023A3"/>
    <w:rsid w:val="66F92580"/>
    <w:rsid w:val="66FE4835"/>
    <w:rsid w:val="670966C9"/>
    <w:rsid w:val="671A0DB6"/>
    <w:rsid w:val="67354BA7"/>
    <w:rsid w:val="673C3F27"/>
    <w:rsid w:val="673F2C43"/>
    <w:rsid w:val="67417630"/>
    <w:rsid w:val="6743743D"/>
    <w:rsid w:val="67480D98"/>
    <w:rsid w:val="67597BCA"/>
    <w:rsid w:val="677B67FE"/>
    <w:rsid w:val="677F68AE"/>
    <w:rsid w:val="67C3588C"/>
    <w:rsid w:val="67CB3244"/>
    <w:rsid w:val="67CC0C15"/>
    <w:rsid w:val="67DE4C52"/>
    <w:rsid w:val="67E91E27"/>
    <w:rsid w:val="67F25896"/>
    <w:rsid w:val="67FD0FD8"/>
    <w:rsid w:val="681A545E"/>
    <w:rsid w:val="68485F30"/>
    <w:rsid w:val="68522367"/>
    <w:rsid w:val="68694744"/>
    <w:rsid w:val="68986D4E"/>
    <w:rsid w:val="68C301C4"/>
    <w:rsid w:val="68D51D77"/>
    <w:rsid w:val="68DB0F80"/>
    <w:rsid w:val="68EE3AB5"/>
    <w:rsid w:val="68F8744C"/>
    <w:rsid w:val="692703BC"/>
    <w:rsid w:val="692E588E"/>
    <w:rsid w:val="69301997"/>
    <w:rsid w:val="6951409F"/>
    <w:rsid w:val="6959313E"/>
    <w:rsid w:val="69D541B5"/>
    <w:rsid w:val="69EE43A0"/>
    <w:rsid w:val="6A0E2857"/>
    <w:rsid w:val="6A2B05A7"/>
    <w:rsid w:val="6A3D3285"/>
    <w:rsid w:val="6A6E1002"/>
    <w:rsid w:val="6A7F327D"/>
    <w:rsid w:val="6A932C47"/>
    <w:rsid w:val="6AD75032"/>
    <w:rsid w:val="6AE6574D"/>
    <w:rsid w:val="6AE9194A"/>
    <w:rsid w:val="6B015E01"/>
    <w:rsid w:val="6B027751"/>
    <w:rsid w:val="6B0502C3"/>
    <w:rsid w:val="6B0F01E1"/>
    <w:rsid w:val="6B27244E"/>
    <w:rsid w:val="6B454EC0"/>
    <w:rsid w:val="6BC01029"/>
    <w:rsid w:val="6BC2184B"/>
    <w:rsid w:val="6BD73B50"/>
    <w:rsid w:val="6BDD2A16"/>
    <w:rsid w:val="6BF32227"/>
    <w:rsid w:val="6BFB445A"/>
    <w:rsid w:val="6C101972"/>
    <w:rsid w:val="6C1D0ECB"/>
    <w:rsid w:val="6C29786F"/>
    <w:rsid w:val="6C331A56"/>
    <w:rsid w:val="6C364E62"/>
    <w:rsid w:val="6C606B72"/>
    <w:rsid w:val="6C67555C"/>
    <w:rsid w:val="6CB43A23"/>
    <w:rsid w:val="6CB467A2"/>
    <w:rsid w:val="6CE03ECA"/>
    <w:rsid w:val="6CEC7C82"/>
    <w:rsid w:val="6CFC3D15"/>
    <w:rsid w:val="6D0A54C7"/>
    <w:rsid w:val="6D120E1C"/>
    <w:rsid w:val="6D157D50"/>
    <w:rsid w:val="6D192BD1"/>
    <w:rsid w:val="6D295100"/>
    <w:rsid w:val="6D30394E"/>
    <w:rsid w:val="6D317774"/>
    <w:rsid w:val="6D437B0B"/>
    <w:rsid w:val="6D6460EE"/>
    <w:rsid w:val="6D6C1330"/>
    <w:rsid w:val="6D747F80"/>
    <w:rsid w:val="6DAE2370"/>
    <w:rsid w:val="6DD8201C"/>
    <w:rsid w:val="6DFA4688"/>
    <w:rsid w:val="6E051F2A"/>
    <w:rsid w:val="6E27523A"/>
    <w:rsid w:val="6E3336F6"/>
    <w:rsid w:val="6E433FAC"/>
    <w:rsid w:val="6E4C3B35"/>
    <w:rsid w:val="6E4F68F9"/>
    <w:rsid w:val="6E520A0E"/>
    <w:rsid w:val="6E6E2015"/>
    <w:rsid w:val="6E73777B"/>
    <w:rsid w:val="6EA47288"/>
    <w:rsid w:val="6EAF252E"/>
    <w:rsid w:val="6EB8093E"/>
    <w:rsid w:val="6EED6E90"/>
    <w:rsid w:val="6EF677BD"/>
    <w:rsid w:val="6F1A065C"/>
    <w:rsid w:val="6F587766"/>
    <w:rsid w:val="6FB03890"/>
    <w:rsid w:val="6FC51262"/>
    <w:rsid w:val="6FD25590"/>
    <w:rsid w:val="6FD53F4C"/>
    <w:rsid w:val="6FD9651F"/>
    <w:rsid w:val="6FDC6CE1"/>
    <w:rsid w:val="6FE35E29"/>
    <w:rsid w:val="6FE78D81"/>
    <w:rsid w:val="70076BE8"/>
    <w:rsid w:val="701F16FA"/>
    <w:rsid w:val="703C1F7B"/>
    <w:rsid w:val="703E2017"/>
    <w:rsid w:val="7049530A"/>
    <w:rsid w:val="70C04408"/>
    <w:rsid w:val="70C07FA3"/>
    <w:rsid w:val="71381C0B"/>
    <w:rsid w:val="713A7F80"/>
    <w:rsid w:val="713F2169"/>
    <w:rsid w:val="71495EC3"/>
    <w:rsid w:val="716365E5"/>
    <w:rsid w:val="71646205"/>
    <w:rsid w:val="716B0704"/>
    <w:rsid w:val="71903A29"/>
    <w:rsid w:val="71E21522"/>
    <w:rsid w:val="72140200"/>
    <w:rsid w:val="722F1C99"/>
    <w:rsid w:val="72387E8A"/>
    <w:rsid w:val="72616446"/>
    <w:rsid w:val="72647475"/>
    <w:rsid w:val="72676064"/>
    <w:rsid w:val="726A7954"/>
    <w:rsid w:val="726B65F4"/>
    <w:rsid w:val="72D918A4"/>
    <w:rsid w:val="72DB5872"/>
    <w:rsid w:val="72DC390D"/>
    <w:rsid w:val="72FD662E"/>
    <w:rsid w:val="73012015"/>
    <w:rsid w:val="7309673E"/>
    <w:rsid w:val="731F0631"/>
    <w:rsid w:val="73235E9F"/>
    <w:rsid w:val="73457378"/>
    <w:rsid w:val="73846231"/>
    <w:rsid w:val="73887BCF"/>
    <w:rsid w:val="739E0AB4"/>
    <w:rsid w:val="73A56E44"/>
    <w:rsid w:val="73D018C5"/>
    <w:rsid w:val="73E91522"/>
    <w:rsid w:val="740438D8"/>
    <w:rsid w:val="74082068"/>
    <w:rsid w:val="740F3EB4"/>
    <w:rsid w:val="74274C3B"/>
    <w:rsid w:val="742B0916"/>
    <w:rsid w:val="746614A2"/>
    <w:rsid w:val="74850A24"/>
    <w:rsid w:val="748E730E"/>
    <w:rsid w:val="749B5275"/>
    <w:rsid w:val="74CC6652"/>
    <w:rsid w:val="750D2DB1"/>
    <w:rsid w:val="75251C95"/>
    <w:rsid w:val="752A5A2B"/>
    <w:rsid w:val="755328D0"/>
    <w:rsid w:val="756D5C3A"/>
    <w:rsid w:val="75722749"/>
    <w:rsid w:val="75A04D95"/>
    <w:rsid w:val="75AE3D6D"/>
    <w:rsid w:val="75C77160"/>
    <w:rsid w:val="75E30863"/>
    <w:rsid w:val="75F7FC0A"/>
    <w:rsid w:val="760F2A10"/>
    <w:rsid w:val="761C7F85"/>
    <w:rsid w:val="76257DC8"/>
    <w:rsid w:val="766728C8"/>
    <w:rsid w:val="766B5500"/>
    <w:rsid w:val="76786ED6"/>
    <w:rsid w:val="769B66CA"/>
    <w:rsid w:val="76C41185"/>
    <w:rsid w:val="771C6DA0"/>
    <w:rsid w:val="77514081"/>
    <w:rsid w:val="775A530E"/>
    <w:rsid w:val="775E11D5"/>
    <w:rsid w:val="776418CE"/>
    <w:rsid w:val="778F0F13"/>
    <w:rsid w:val="77AC0E96"/>
    <w:rsid w:val="77B5517C"/>
    <w:rsid w:val="77C302E1"/>
    <w:rsid w:val="77C6451D"/>
    <w:rsid w:val="77CD4E0C"/>
    <w:rsid w:val="77E35863"/>
    <w:rsid w:val="77E712A8"/>
    <w:rsid w:val="77EF67F0"/>
    <w:rsid w:val="77FFC854"/>
    <w:rsid w:val="780C50ED"/>
    <w:rsid w:val="7820665C"/>
    <w:rsid w:val="7824693A"/>
    <w:rsid w:val="78490F34"/>
    <w:rsid w:val="785C63F5"/>
    <w:rsid w:val="786E2ED7"/>
    <w:rsid w:val="788F611A"/>
    <w:rsid w:val="789C2FCB"/>
    <w:rsid w:val="78A107AB"/>
    <w:rsid w:val="78AE3FAE"/>
    <w:rsid w:val="78CF3584"/>
    <w:rsid w:val="78D56973"/>
    <w:rsid w:val="78DC117E"/>
    <w:rsid w:val="79145048"/>
    <w:rsid w:val="79235D22"/>
    <w:rsid w:val="79317022"/>
    <w:rsid w:val="794B28CE"/>
    <w:rsid w:val="795F132D"/>
    <w:rsid w:val="798376D8"/>
    <w:rsid w:val="79852532"/>
    <w:rsid w:val="798616D5"/>
    <w:rsid w:val="79AE45A0"/>
    <w:rsid w:val="79BB161F"/>
    <w:rsid w:val="7A2D0DD5"/>
    <w:rsid w:val="7A3263EE"/>
    <w:rsid w:val="7A361E95"/>
    <w:rsid w:val="7A3D24F4"/>
    <w:rsid w:val="7A3D31A1"/>
    <w:rsid w:val="7A405FFD"/>
    <w:rsid w:val="7A42542C"/>
    <w:rsid w:val="7A6A7E45"/>
    <w:rsid w:val="7A8A0C41"/>
    <w:rsid w:val="7AC316A2"/>
    <w:rsid w:val="7ACF5B3A"/>
    <w:rsid w:val="7AF02137"/>
    <w:rsid w:val="7B006EAA"/>
    <w:rsid w:val="7B111613"/>
    <w:rsid w:val="7B1D3471"/>
    <w:rsid w:val="7B2C7A8F"/>
    <w:rsid w:val="7B4457F6"/>
    <w:rsid w:val="7B641653"/>
    <w:rsid w:val="7B6C59D9"/>
    <w:rsid w:val="7B9233F4"/>
    <w:rsid w:val="7BA23F9F"/>
    <w:rsid w:val="7BBD790E"/>
    <w:rsid w:val="7BBFFA5B"/>
    <w:rsid w:val="7BC211A3"/>
    <w:rsid w:val="7BC26CED"/>
    <w:rsid w:val="7BD60305"/>
    <w:rsid w:val="7C076B14"/>
    <w:rsid w:val="7C0C6ACE"/>
    <w:rsid w:val="7C226C6E"/>
    <w:rsid w:val="7C2A6175"/>
    <w:rsid w:val="7C321E06"/>
    <w:rsid w:val="7C38310C"/>
    <w:rsid w:val="7C3F20CF"/>
    <w:rsid w:val="7C4B5257"/>
    <w:rsid w:val="7C4E7853"/>
    <w:rsid w:val="7C5038E0"/>
    <w:rsid w:val="7C6E697C"/>
    <w:rsid w:val="7C7E3FD8"/>
    <w:rsid w:val="7C9537CE"/>
    <w:rsid w:val="7C9901BD"/>
    <w:rsid w:val="7CA44C87"/>
    <w:rsid w:val="7CB62482"/>
    <w:rsid w:val="7CCA4EFD"/>
    <w:rsid w:val="7CCE0618"/>
    <w:rsid w:val="7CD41461"/>
    <w:rsid w:val="7D037287"/>
    <w:rsid w:val="7D120079"/>
    <w:rsid w:val="7D2057C9"/>
    <w:rsid w:val="7D407311"/>
    <w:rsid w:val="7D4614FC"/>
    <w:rsid w:val="7D4755A5"/>
    <w:rsid w:val="7D652035"/>
    <w:rsid w:val="7D827F3A"/>
    <w:rsid w:val="7D9022F2"/>
    <w:rsid w:val="7DAF3BAE"/>
    <w:rsid w:val="7DB84465"/>
    <w:rsid w:val="7DC84959"/>
    <w:rsid w:val="7DF3455E"/>
    <w:rsid w:val="7E130801"/>
    <w:rsid w:val="7E5732F3"/>
    <w:rsid w:val="7E695965"/>
    <w:rsid w:val="7E6F1982"/>
    <w:rsid w:val="7E7A5C6E"/>
    <w:rsid w:val="7E8E3C2F"/>
    <w:rsid w:val="7E917ED9"/>
    <w:rsid w:val="7E946B15"/>
    <w:rsid w:val="7E9A61F4"/>
    <w:rsid w:val="7E9C0168"/>
    <w:rsid w:val="7EAA4C5B"/>
    <w:rsid w:val="7ED44D2D"/>
    <w:rsid w:val="7EEC3962"/>
    <w:rsid w:val="7F03298A"/>
    <w:rsid w:val="7F25C27A"/>
    <w:rsid w:val="7F3215E0"/>
    <w:rsid w:val="7F590B33"/>
    <w:rsid w:val="7F674C93"/>
    <w:rsid w:val="7F8033C2"/>
    <w:rsid w:val="7FA84136"/>
    <w:rsid w:val="7FBA238F"/>
    <w:rsid w:val="7FD796A1"/>
    <w:rsid w:val="7FF6562E"/>
    <w:rsid w:val="7FFBC871"/>
    <w:rsid w:val="ABFBB882"/>
    <w:rsid w:val="B6CA782F"/>
    <w:rsid w:val="B9FAAD6F"/>
    <w:rsid w:val="BE3E7989"/>
    <w:rsid w:val="BFAD450C"/>
    <w:rsid w:val="C9EF5DB3"/>
    <w:rsid w:val="D1F904B5"/>
    <w:rsid w:val="EC7D9EB3"/>
    <w:rsid w:val="ECAD82E1"/>
    <w:rsid w:val="EE7E23EA"/>
    <w:rsid w:val="F55D0173"/>
    <w:rsid w:val="FA6F87FE"/>
    <w:rsid w:val="FBEDC192"/>
    <w:rsid w:val="FBFF040A"/>
    <w:rsid w:val="FD4C4797"/>
    <w:rsid w:val="FD632CB8"/>
    <w:rsid w:val="FDDF20AB"/>
    <w:rsid w:val="FE6F4F80"/>
    <w:rsid w:val="FED80D8C"/>
    <w:rsid w:val="FEFF29FD"/>
    <w:rsid w:val="FFBF1138"/>
    <w:rsid w:val="FFBF6FD2"/>
    <w:rsid w:val="FFCB1D46"/>
    <w:rsid w:val="FFDFA363"/>
    <w:rsid w:val="FFFA99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adjustRightInd w:val="0"/>
    </w:pPr>
    <w:rPr>
      <w:rFonts w:ascii="Calibri" w:hAnsi="Calibri" w:eastAsia="宋体" w:cs="Times New Roman"/>
      <w:sz w:val="24"/>
      <w:szCs w:val="24"/>
      <w:lang w:val="en-US" w:eastAsia="zh-CN" w:bidi="ar-SA"/>
    </w:rPr>
  </w:style>
  <w:style w:type="paragraph" w:styleId="3">
    <w:name w:val="heading 1"/>
    <w:basedOn w:val="1"/>
    <w:next w:val="1"/>
    <w:link w:val="50"/>
    <w:qFormat/>
    <w:uiPriority w:val="0"/>
    <w:pPr>
      <w:spacing w:line="360" w:lineRule="auto"/>
      <w:ind w:left="3"/>
      <w:jc w:val="center"/>
      <w:outlineLvl w:val="0"/>
    </w:pPr>
    <w:rPr>
      <w:rFonts w:ascii="Times New Roman" w:hAnsi="Times New Roman" w:eastAsia="黑体"/>
      <w:bCs/>
      <w:kern w:val="44"/>
      <w:sz w:val="44"/>
      <w:szCs w:val="44"/>
    </w:rPr>
  </w:style>
  <w:style w:type="paragraph" w:styleId="4">
    <w:name w:val="heading 2"/>
    <w:basedOn w:val="1"/>
    <w:next w:val="1"/>
    <w:link w:val="53"/>
    <w:qFormat/>
    <w:uiPriority w:val="0"/>
    <w:pPr>
      <w:ind w:left="3"/>
      <w:outlineLvl w:val="1"/>
    </w:pPr>
    <w:rPr>
      <w:rFonts w:ascii="Cambria" w:hAnsi="Cambria"/>
      <w:b/>
      <w:bCs/>
      <w:sz w:val="32"/>
      <w:szCs w:val="32"/>
    </w:rPr>
  </w:style>
  <w:style w:type="paragraph" w:styleId="5">
    <w:name w:val="heading 3"/>
    <w:basedOn w:val="1"/>
    <w:next w:val="1"/>
    <w:link w:val="54"/>
    <w:qFormat/>
    <w:uiPriority w:val="0"/>
    <w:pPr>
      <w:ind w:left="100"/>
      <w:outlineLvl w:val="2"/>
    </w:pPr>
    <w:rPr>
      <w:rFonts w:ascii="Times New Roman" w:hAnsi="Times New Roman"/>
      <w:b/>
      <w:bCs/>
      <w:sz w:val="32"/>
      <w:szCs w:val="32"/>
    </w:rPr>
  </w:style>
  <w:style w:type="paragraph" w:styleId="6">
    <w:name w:val="heading 4"/>
    <w:basedOn w:val="1"/>
    <w:next w:val="1"/>
    <w:link w:val="55"/>
    <w:qFormat/>
    <w:uiPriority w:val="0"/>
    <w:pPr>
      <w:ind w:left="237"/>
      <w:outlineLvl w:val="3"/>
    </w:pPr>
    <w:rPr>
      <w:rFonts w:ascii="Cambria" w:hAnsi="Cambria"/>
      <w:b/>
      <w:bCs/>
      <w:sz w:val="28"/>
      <w:szCs w:val="28"/>
    </w:rPr>
  </w:style>
  <w:style w:type="paragraph" w:styleId="7">
    <w:name w:val="heading 5"/>
    <w:basedOn w:val="1"/>
    <w:next w:val="1"/>
    <w:link w:val="56"/>
    <w:qFormat/>
    <w:uiPriority w:val="0"/>
    <w:pPr>
      <w:ind w:left="513"/>
      <w:outlineLvl w:val="4"/>
    </w:pPr>
    <w:rPr>
      <w:rFonts w:ascii="Times New Roman" w:hAnsi="Times New Roman"/>
      <w:b/>
      <w:bCs/>
      <w:sz w:val="28"/>
      <w:szCs w:val="28"/>
    </w:rPr>
  </w:style>
  <w:style w:type="paragraph" w:styleId="8">
    <w:name w:val="heading 6"/>
    <w:basedOn w:val="1"/>
    <w:next w:val="1"/>
    <w:link w:val="57"/>
    <w:qFormat/>
    <w:uiPriority w:val="0"/>
    <w:pPr>
      <w:keepNext/>
      <w:keepLines/>
      <w:autoSpaceDE/>
      <w:autoSpaceDN/>
      <w:adjustRightInd/>
      <w:spacing w:before="240" w:after="64" w:line="317" w:lineRule="auto"/>
      <w:jc w:val="both"/>
      <w:outlineLvl w:val="5"/>
    </w:pPr>
    <w:rPr>
      <w:rFonts w:ascii="Cambria" w:hAnsi="Cambria"/>
      <w:b/>
      <w:bCs/>
      <w:kern w:val="2"/>
    </w:rPr>
  </w:style>
  <w:style w:type="paragraph" w:styleId="9">
    <w:name w:val="heading 7"/>
    <w:basedOn w:val="1"/>
    <w:next w:val="1"/>
    <w:link w:val="58"/>
    <w:qFormat/>
    <w:uiPriority w:val="0"/>
    <w:pPr>
      <w:keepNext/>
      <w:keepLines/>
      <w:autoSpaceDE/>
      <w:autoSpaceDN/>
      <w:adjustRightInd/>
      <w:spacing w:before="240" w:after="64" w:line="317" w:lineRule="auto"/>
      <w:jc w:val="both"/>
      <w:outlineLvl w:val="6"/>
    </w:pPr>
    <w:rPr>
      <w:b/>
      <w:bCs/>
      <w:kern w:val="2"/>
    </w:rPr>
  </w:style>
  <w:style w:type="paragraph" w:styleId="10">
    <w:name w:val="heading 8"/>
    <w:basedOn w:val="1"/>
    <w:next w:val="1"/>
    <w:link w:val="59"/>
    <w:qFormat/>
    <w:uiPriority w:val="0"/>
    <w:pPr>
      <w:keepNext/>
      <w:keepLines/>
      <w:autoSpaceDE/>
      <w:autoSpaceDN/>
      <w:adjustRightInd/>
      <w:spacing w:before="240" w:after="64" w:line="317" w:lineRule="auto"/>
      <w:jc w:val="both"/>
      <w:outlineLvl w:val="7"/>
    </w:pPr>
    <w:rPr>
      <w:rFonts w:ascii="Cambria" w:hAnsi="Cambria"/>
      <w:kern w:val="2"/>
    </w:rPr>
  </w:style>
  <w:style w:type="paragraph" w:styleId="11">
    <w:name w:val="heading 9"/>
    <w:basedOn w:val="1"/>
    <w:next w:val="1"/>
    <w:link w:val="60"/>
    <w:qFormat/>
    <w:uiPriority w:val="0"/>
    <w:pPr>
      <w:keepNext/>
      <w:keepLines/>
      <w:spacing w:before="240" w:after="64" w:line="320" w:lineRule="auto"/>
      <w:outlineLvl w:val="8"/>
    </w:pPr>
    <w:rPr>
      <w:rFonts w:ascii="Cambria" w:hAnsi="Cambria"/>
      <w:sz w:val="20"/>
      <w:szCs w:val="20"/>
    </w:rPr>
  </w:style>
  <w:style w:type="character" w:default="1" w:styleId="42">
    <w:name w:val="Default Paragraph Font"/>
    <w:unhideWhenUsed/>
    <w:qFormat/>
    <w:uiPriority w:val="1"/>
  </w:style>
  <w:style w:type="table" w:default="1" w:styleId="40">
    <w:name w:val="Normal Table"/>
    <w:unhideWhenUsed/>
    <w:qFormat/>
    <w:uiPriority w:val="99"/>
    <w:tblPr>
      <w:tblCellMar>
        <w:top w:w="0" w:type="dxa"/>
        <w:left w:w="108" w:type="dxa"/>
        <w:bottom w:w="0" w:type="dxa"/>
        <w:right w:w="108" w:type="dxa"/>
      </w:tblCellMar>
    </w:tblPr>
  </w:style>
  <w:style w:type="paragraph" w:styleId="2">
    <w:name w:val="footer"/>
    <w:basedOn w:val="1"/>
    <w:link w:val="70"/>
    <w:unhideWhenUsed/>
    <w:qFormat/>
    <w:uiPriority w:val="99"/>
    <w:pPr>
      <w:tabs>
        <w:tab w:val="center" w:pos="4153"/>
        <w:tab w:val="right" w:pos="8306"/>
      </w:tabs>
      <w:snapToGrid w:val="0"/>
    </w:pPr>
    <w:rPr>
      <w:rFonts w:ascii="Times New Roman" w:hAnsi="Times New Roman"/>
      <w:sz w:val="18"/>
      <w:szCs w:val="18"/>
    </w:rPr>
  </w:style>
  <w:style w:type="paragraph" w:styleId="12">
    <w:name w:val="toc 7"/>
    <w:basedOn w:val="1"/>
    <w:next w:val="1"/>
    <w:qFormat/>
    <w:uiPriority w:val="0"/>
    <w:pPr>
      <w:autoSpaceDE/>
      <w:autoSpaceDN/>
      <w:adjustRightInd/>
      <w:ind w:left="2520" w:leftChars="1200"/>
      <w:jc w:val="both"/>
    </w:pPr>
    <w:rPr>
      <w:kern w:val="2"/>
      <w:sz w:val="21"/>
      <w:szCs w:val="22"/>
    </w:rPr>
  </w:style>
  <w:style w:type="paragraph" w:styleId="13">
    <w:name w:val="Normal Indent"/>
    <w:basedOn w:val="1"/>
    <w:qFormat/>
    <w:uiPriority w:val="0"/>
    <w:pPr>
      <w:ind w:firstLine="420" w:firstLineChars="200"/>
    </w:pPr>
    <w:rPr>
      <w:rFonts w:ascii="Times New Roman" w:hAnsi="Times New Roman"/>
    </w:rPr>
  </w:style>
  <w:style w:type="paragraph" w:styleId="14">
    <w:name w:val="caption"/>
    <w:basedOn w:val="1"/>
    <w:next w:val="1"/>
    <w:qFormat/>
    <w:uiPriority w:val="0"/>
    <w:pPr>
      <w:autoSpaceDE/>
      <w:autoSpaceDN/>
      <w:adjustRightInd/>
      <w:jc w:val="both"/>
    </w:pPr>
    <w:rPr>
      <w:rFonts w:ascii="Cambria" w:hAnsi="Cambria" w:eastAsia="黑体"/>
      <w:kern w:val="2"/>
      <w:sz w:val="20"/>
      <w:szCs w:val="20"/>
    </w:rPr>
  </w:style>
  <w:style w:type="paragraph" w:styleId="15">
    <w:name w:val="Document Map"/>
    <w:basedOn w:val="1"/>
    <w:link w:val="61"/>
    <w:qFormat/>
    <w:uiPriority w:val="0"/>
    <w:pPr>
      <w:shd w:val="clear" w:color="auto" w:fill="000080"/>
      <w:autoSpaceDE/>
      <w:autoSpaceDN/>
      <w:adjustRightInd/>
      <w:jc w:val="both"/>
    </w:pPr>
    <w:rPr>
      <w:sz w:val="20"/>
      <w:shd w:val="clear" w:color="auto" w:fill="000080"/>
    </w:rPr>
  </w:style>
  <w:style w:type="paragraph" w:styleId="16">
    <w:name w:val="annotation text"/>
    <w:basedOn w:val="1"/>
    <w:link w:val="62"/>
    <w:qFormat/>
    <w:uiPriority w:val="0"/>
  </w:style>
  <w:style w:type="paragraph" w:styleId="17">
    <w:name w:val="Body Text 3"/>
    <w:basedOn w:val="1"/>
    <w:link w:val="63"/>
    <w:qFormat/>
    <w:uiPriority w:val="99"/>
    <w:pPr>
      <w:spacing w:after="120"/>
    </w:pPr>
    <w:rPr>
      <w:rFonts w:ascii="Times New Roman" w:hAnsi="Times New Roman"/>
      <w:sz w:val="16"/>
      <w:szCs w:val="16"/>
    </w:rPr>
  </w:style>
  <w:style w:type="paragraph" w:styleId="18">
    <w:name w:val="Body Text"/>
    <w:basedOn w:val="1"/>
    <w:link w:val="64"/>
    <w:qFormat/>
    <w:uiPriority w:val="0"/>
    <w:pPr>
      <w:ind w:left="520"/>
    </w:pPr>
    <w:rPr>
      <w:rFonts w:ascii="Times New Roman" w:hAnsi="Times New Roman"/>
    </w:rPr>
  </w:style>
  <w:style w:type="paragraph" w:styleId="19">
    <w:name w:val="Body Text Indent"/>
    <w:basedOn w:val="1"/>
    <w:link w:val="65"/>
    <w:qFormat/>
    <w:uiPriority w:val="0"/>
    <w:pPr>
      <w:autoSpaceDE/>
      <w:autoSpaceDN/>
      <w:adjustRightInd/>
      <w:ind w:firstLine="560" w:firstLineChars="200"/>
      <w:jc w:val="both"/>
    </w:pPr>
    <w:rPr>
      <w:rFonts w:ascii="宋体" w:hAnsi="宋体"/>
      <w:sz w:val="28"/>
      <w:szCs w:val="28"/>
    </w:rPr>
  </w:style>
  <w:style w:type="paragraph" w:styleId="20">
    <w:name w:val="index 4"/>
    <w:basedOn w:val="1"/>
    <w:next w:val="1"/>
    <w:qFormat/>
    <w:uiPriority w:val="0"/>
    <w:pPr>
      <w:autoSpaceDE/>
      <w:autoSpaceDN/>
      <w:adjustRightInd/>
      <w:ind w:left="600" w:leftChars="600"/>
      <w:jc w:val="both"/>
    </w:pPr>
    <w:rPr>
      <w:kern w:val="2"/>
      <w:sz w:val="21"/>
    </w:rPr>
  </w:style>
  <w:style w:type="paragraph" w:styleId="21">
    <w:name w:val="toc 5"/>
    <w:basedOn w:val="1"/>
    <w:next w:val="1"/>
    <w:qFormat/>
    <w:uiPriority w:val="0"/>
    <w:pPr>
      <w:tabs>
        <w:tab w:val="right" w:leader="dot" w:pos="8296"/>
      </w:tabs>
      <w:autoSpaceDE/>
      <w:autoSpaceDN/>
      <w:adjustRightInd/>
      <w:ind w:left="1050" w:leftChars="500"/>
      <w:jc w:val="both"/>
    </w:pPr>
    <w:rPr>
      <w:rFonts w:ascii="宋体"/>
      <w:kern w:val="2"/>
      <w:sz w:val="28"/>
      <w:szCs w:val="20"/>
    </w:rPr>
  </w:style>
  <w:style w:type="paragraph" w:styleId="22">
    <w:name w:val="toc 3"/>
    <w:basedOn w:val="1"/>
    <w:next w:val="1"/>
    <w:unhideWhenUsed/>
    <w:qFormat/>
    <w:uiPriority w:val="39"/>
    <w:pPr>
      <w:widowControl/>
      <w:autoSpaceDE/>
      <w:autoSpaceDN/>
      <w:adjustRightInd/>
      <w:spacing w:after="100" w:line="259" w:lineRule="auto"/>
      <w:ind w:left="440"/>
    </w:pPr>
    <w:rPr>
      <w:rFonts w:ascii="等线" w:hAnsi="等线" w:eastAsia="等线"/>
      <w:sz w:val="22"/>
      <w:szCs w:val="22"/>
    </w:rPr>
  </w:style>
  <w:style w:type="paragraph" w:styleId="23">
    <w:name w:val="Plain Text"/>
    <w:basedOn w:val="1"/>
    <w:link w:val="66"/>
    <w:qFormat/>
    <w:uiPriority w:val="0"/>
    <w:pPr>
      <w:autoSpaceDE/>
      <w:autoSpaceDN/>
      <w:adjustRightInd/>
      <w:jc w:val="both"/>
    </w:pPr>
    <w:rPr>
      <w:rFonts w:ascii="宋体" w:hAnsi="Courier New"/>
      <w:sz w:val="20"/>
      <w:szCs w:val="20"/>
    </w:rPr>
  </w:style>
  <w:style w:type="paragraph" w:styleId="24">
    <w:name w:val="toc 8"/>
    <w:basedOn w:val="1"/>
    <w:next w:val="1"/>
    <w:qFormat/>
    <w:uiPriority w:val="0"/>
    <w:pPr>
      <w:autoSpaceDE/>
      <w:autoSpaceDN/>
      <w:adjustRightInd/>
      <w:ind w:left="2940" w:leftChars="1400"/>
      <w:jc w:val="both"/>
    </w:pPr>
    <w:rPr>
      <w:kern w:val="2"/>
      <w:sz w:val="21"/>
      <w:szCs w:val="22"/>
    </w:rPr>
  </w:style>
  <w:style w:type="paragraph" w:styleId="25">
    <w:name w:val="Date"/>
    <w:basedOn w:val="1"/>
    <w:next w:val="1"/>
    <w:link w:val="67"/>
    <w:qFormat/>
    <w:uiPriority w:val="0"/>
    <w:pPr>
      <w:autoSpaceDE/>
      <w:autoSpaceDN/>
      <w:adjustRightInd/>
      <w:ind w:left="100" w:leftChars="2500"/>
      <w:jc w:val="both"/>
    </w:pPr>
    <w:rPr>
      <w:sz w:val="20"/>
    </w:rPr>
  </w:style>
  <w:style w:type="paragraph" w:styleId="26">
    <w:name w:val="Body Text Indent 2"/>
    <w:basedOn w:val="1"/>
    <w:link w:val="68"/>
    <w:qFormat/>
    <w:uiPriority w:val="0"/>
    <w:pPr>
      <w:autoSpaceDE/>
      <w:autoSpaceDN/>
      <w:adjustRightInd/>
      <w:spacing w:line="600" w:lineRule="exact"/>
      <w:ind w:firstLine="480" w:firstLineChars="200"/>
      <w:jc w:val="both"/>
    </w:pPr>
    <w:rPr>
      <w:rFonts w:ascii="宋体" w:hAnsi="宋体"/>
      <w:szCs w:val="28"/>
    </w:rPr>
  </w:style>
  <w:style w:type="paragraph" w:styleId="27">
    <w:name w:val="Balloon Text"/>
    <w:basedOn w:val="1"/>
    <w:link w:val="69"/>
    <w:unhideWhenUsed/>
    <w:qFormat/>
    <w:uiPriority w:val="0"/>
    <w:rPr>
      <w:rFonts w:ascii="Times New Roman" w:hAnsi="Times New Roman"/>
      <w:sz w:val="18"/>
      <w:szCs w:val="18"/>
    </w:rPr>
  </w:style>
  <w:style w:type="paragraph" w:styleId="28">
    <w:name w:val="header"/>
    <w:basedOn w:val="1"/>
    <w:link w:val="71"/>
    <w:unhideWhenUsed/>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29">
    <w:name w:val="toc 1"/>
    <w:basedOn w:val="1"/>
    <w:next w:val="1"/>
    <w:unhideWhenUsed/>
    <w:qFormat/>
    <w:uiPriority w:val="39"/>
    <w:pPr>
      <w:widowControl/>
      <w:autoSpaceDE/>
      <w:autoSpaceDN/>
      <w:adjustRightInd/>
      <w:spacing w:after="100" w:line="259" w:lineRule="auto"/>
    </w:pPr>
    <w:rPr>
      <w:rFonts w:ascii="等线" w:hAnsi="等线" w:eastAsia="等线"/>
      <w:sz w:val="22"/>
      <w:szCs w:val="22"/>
    </w:rPr>
  </w:style>
  <w:style w:type="paragraph" w:styleId="30">
    <w:name w:val="toc 4"/>
    <w:basedOn w:val="1"/>
    <w:next w:val="1"/>
    <w:qFormat/>
    <w:uiPriority w:val="0"/>
    <w:pPr>
      <w:tabs>
        <w:tab w:val="left" w:pos="1890"/>
        <w:tab w:val="right" w:leader="dot" w:pos="8296"/>
      </w:tabs>
      <w:autoSpaceDE/>
      <w:autoSpaceDN/>
      <w:adjustRightInd/>
      <w:ind w:left="630" w:leftChars="300"/>
      <w:jc w:val="both"/>
    </w:pPr>
    <w:rPr>
      <w:rFonts w:ascii="宋体"/>
      <w:kern w:val="2"/>
      <w:sz w:val="28"/>
      <w:szCs w:val="20"/>
    </w:rPr>
  </w:style>
  <w:style w:type="paragraph" w:styleId="31">
    <w:name w:val="Subtitle"/>
    <w:basedOn w:val="1"/>
    <w:next w:val="1"/>
    <w:link w:val="72"/>
    <w:qFormat/>
    <w:uiPriority w:val="11"/>
    <w:pPr>
      <w:autoSpaceDE/>
      <w:autoSpaceDN/>
      <w:adjustRightInd/>
      <w:spacing w:before="240" w:after="60" w:line="312" w:lineRule="auto"/>
      <w:jc w:val="center"/>
      <w:outlineLvl w:val="1"/>
    </w:pPr>
    <w:rPr>
      <w:rFonts w:ascii="Cambria" w:hAnsi="Cambria"/>
      <w:b/>
      <w:bCs/>
      <w:kern w:val="28"/>
      <w:sz w:val="32"/>
      <w:szCs w:val="32"/>
    </w:rPr>
  </w:style>
  <w:style w:type="paragraph" w:styleId="32">
    <w:name w:val="toc 6"/>
    <w:basedOn w:val="1"/>
    <w:next w:val="1"/>
    <w:qFormat/>
    <w:uiPriority w:val="0"/>
    <w:pPr>
      <w:autoSpaceDE/>
      <w:autoSpaceDN/>
      <w:adjustRightInd/>
      <w:ind w:left="2100" w:leftChars="1000"/>
      <w:jc w:val="both"/>
    </w:pPr>
    <w:rPr>
      <w:kern w:val="2"/>
      <w:sz w:val="21"/>
      <w:szCs w:val="22"/>
    </w:rPr>
  </w:style>
  <w:style w:type="paragraph" w:styleId="33">
    <w:name w:val="Body Text Indent 3"/>
    <w:basedOn w:val="1"/>
    <w:link w:val="73"/>
    <w:qFormat/>
    <w:uiPriority w:val="0"/>
    <w:pPr>
      <w:autoSpaceDE/>
      <w:autoSpaceDN/>
      <w:adjustRightInd/>
      <w:spacing w:after="120"/>
      <w:ind w:left="420" w:leftChars="200"/>
      <w:jc w:val="both"/>
    </w:pPr>
    <w:rPr>
      <w:rFonts w:ascii="宋体"/>
      <w:sz w:val="16"/>
      <w:szCs w:val="16"/>
    </w:rPr>
  </w:style>
  <w:style w:type="paragraph" w:styleId="34">
    <w:name w:val="toc 2"/>
    <w:basedOn w:val="1"/>
    <w:next w:val="1"/>
    <w:unhideWhenUsed/>
    <w:qFormat/>
    <w:uiPriority w:val="39"/>
    <w:pPr>
      <w:widowControl/>
      <w:autoSpaceDE/>
      <w:autoSpaceDN/>
      <w:adjustRightInd/>
      <w:spacing w:after="100" w:line="259" w:lineRule="auto"/>
      <w:ind w:left="220"/>
    </w:pPr>
    <w:rPr>
      <w:rFonts w:ascii="等线" w:hAnsi="等线" w:eastAsia="等线"/>
      <w:sz w:val="22"/>
      <w:szCs w:val="22"/>
    </w:rPr>
  </w:style>
  <w:style w:type="paragraph" w:styleId="35">
    <w:name w:val="toc 9"/>
    <w:basedOn w:val="1"/>
    <w:next w:val="1"/>
    <w:qFormat/>
    <w:uiPriority w:val="0"/>
    <w:pPr>
      <w:autoSpaceDE/>
      <w:autoSpaceDN/>
      <w:adjustRightInd/>
      <w:ind w:left="3360" w:leftChars="1600"/>
      <w:jc w:val="both"/>
    </w:pPr>
    <w:rPr>
      <w:kern w:val="2"/>
      <w:sz w:val="21"/>
      <w:szCs w:val="22"/>
    </w:rPr>
  </w:style>
  <w:style w:type="paragraph" w:styleId="36">
    <w:name w:val="Normal (Web)"/>
    <w:basedOn w:val="1"/>
    <w:qFormat/>
    <w:uiPriority w:val="99"/>
    <w:pPr>
      <w:widowControl/>
      <w:autoSpaceDE/>
      <w:autoSpaceDN/>
      <w:adjustRightInd/>
      <w:spacing w:before="100" w:beforeAutospacing="1" w:after="100" w:afterAutospacing="1"/>
    </w:pPr>
    <w:rPr>
      <w:rFonts w:hint="eastAsia" w:ascii="宋体" w:hAnsi="宋体"/>
    </w:rPr>
  </w:style>
  <w:style w:type="paragraph" w:styleId="37">
    <w:name w:val="Title"/>
    <w:basedOn w:val="1"/>
    <w:next w:val="1"/>
    <w:link w:val="74"/>
    <w:qFormat/>
    <w:uiPriority w:val="10"/>
    <w:pPr>
      <w:autoSpaceDE/>
      <w:autoSpaceDN/>
      <w:adjustRightInd/>
      <w:spacing w:before="240" w:after="60"/>
      <w:jc w:val="center"/>
      <w:outlineLvl w:val="0"/>
    </w:pPr>
    <w:rPr>
      <w:rFonts w:ascii="Cambria" w:hAnsi="Cambria"/>
      <w:b/>
      <w:bCs/>
      <w:sz w:val="32"/>
      <w:szCs w:val="32"/>
    </w:rPr>
  </w:style>
  <w:style w:type="paragraph" w:styleId="38">
    <w:name w:val="annotation subject"/>
    <w:basedOn w:val="16"/>
    <w:next w:val="16"/>
    <w:link w:val="75"/>
    <w:qFormat/>
    <w:uiPriority w:val="0"/>
    <w:rPr>
      <w:b/>
      <w:bCs/>
    </w:rPr>
  </w:style>
  <w:style w:type="paragraph" w:styleId="39">
    <w:name w:val="Body Text First Indent"/>
    <w:basedOn w:val="18"/>
    <w:next w:val="32"/>
    <w:qFormat/>
    <w:uiPriority w:val="0"/>
    <w:pPr>
      <w:tabs>
        <w:tab w:val="left" w:pos="9360"/>
      </w:tabs>
      <w:adjustRightInd/>
      <w:ind w:firstLine="420" w:firstLineChars="100"/>
    </w:pPr>
    <w:rPr>
      <w:sz w:val="21"/>
    </w:rPr>
  </w:style>
  <w:style w:type="table" w:styleId="41">
    <w:name w:val="Table Grid"/>
    <w:basedOn w:val="4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3">
    <w:name w:val="Strong"/>
    <w:qFormat/>
    <w:uiPriority w:val="0"/>
    <w:rPr>
      <w:b/>
    </w:rPr>
  </w:style>
  <w:style w:type="character" w:styleId="44">
    <w:name w:val="page number"/>
    <w:basedOn w:val="42"/>
    <w:qFormat/>
    <w:uiPriority w:val="0"/>
  </w:style>
  <w:style w:type="character" w:styleId="45">
    <w:name w:val="FollowedHyperlink"/>
    <w:qFormat/>
    <w:uiPriority w:val="99"/>
    <w:rPr>
      <w:color w:val="954F72"/>
      <w:u w:val="single"/>
    </w:rPr>
  </w:style>
  <w:style w:type="character" w:styleId="46">
    <w:name w:val="Emphasis"/>
    <w:qFormat/>
    <w:uiPriority w:val="0"/>
    <w:rPr>
      <w:i/>
      <w:iCs/>
    </w:rPr>
  </w:style>
  <w:style w:type="character" w:styleId="47">
    <w:name w:val="Hyperlink"/>
    <w:basedOn w:val="42"/>
    <w:qFormat/>
    <w:uiPriority w:val="99"/>
    <w:rPr>
      <w:rFonts w:hint="default" w:ascii="Times New Roman" w:hAnsi="Times New Roman" w:cs="Times New Roman"/>
      <w:color w:val="0000FF"/>
      <w:u w:val="single"/>
    </w:rPr>
  </w:style>
  <w:style w:type="character" w:styleId="48">
    <w:name w:val="annotation reference"/>
    <w:basedOn w:val="42"/>
    <w:qFormat/>
    <w:uiPriority w:val="0"/>
    <w:rPr>
      <w:sz w:val="21"/>
      <w:szCs w:val="21"/>
    </w:rPr>
  </w:style>
  <w:style w:type="character" w:styleId="49">
    <w:name w:val="HTML Cite"/>
    <w:basedOn w:val="42"/>
    <w:unhideWhenUsed/>
    <w:qFormat/>
    <w:uiPriority w:val="99"/>
    <w:rPr>
      <w:color w:val="008000"/>
    </w:rPr>
  </w:style>
  <w:style w:type="character" w:customStyle="1" w:styleId="50">
    <w:name w:val="标题 1 Char"/>
    <w:link w:val="3"/>
    <w:qFormat/>
    <w:locked/>
    <w:uiPriority w:val="0"/>
    <w:rPr>
      <w:rFonts w:ascii="Times New Roman" w:hAnsi="Times New Roman" w:eastAsia="黑体"/>
      <w:bCs/>
      <w:kern w:val="44"/>
      <w:sz w:val="44"/>
      <w:szCs w:val="44"/>
    </w:rPr>
  </w:style>
  <w:style w:type="paragraph" w:styleId="51">
    <w:name w:val="List Paragraph"/>
    <w:basedOn w:val="1"/>
    <w:qFormat/>
    <w:uiPriority w:val="0"/>
  </w:style>
  <w:style w:type="paragraph" w:customStyle="1" w:styleId="52">
    <w:name w:val="Table Text"/>
    <w:basedOn w:val="1"/>
    <w:semiHidden/>
    <w:qFormat/>
    <w:uiPriority w:val="0"/>
    <w:rPr>
      <w:rFonts w:ascii="宋体" w:hAnsi="宋体" w:eastAsia="宋体" w:cs="宋体"/>
      <w:sz w:val="20"/>
      <w:szCs w:val="20"/>
      <w:lang w:val="en-US" w:eastAsia="en-US" w:bidi="ar-SA"/>
    </w:rPr>
  </w:style>
  <w:style w:type="character" w:customStyle="1" w:styleId="53">
    <w:name w:val="标题 2 Char"/>
    <w:link w:val="4"/>
    <w:qFormat/>
    <w:locked/>
    <w:uiPriority w:val="0"/>
    <w:rPr>
      <w:rFonts w:ascii="Cambria" w:hAnsi="Cambria" w:eastAsia="宋体" w:cs="Times New Roman"/>
      <w:b/>
      <w:bCs/>
      <w:kern w:val="0"/>
      <w:sz w:val="32"/>
      <w:szCs w:val="32"/>
    </w:rPr>
  </w:style>
  <w:style w:type="character" w:customStyle="1" w:styleId="54">
    <w:name w:val="标题 3 Char"/>
    <w:link w:val="5"/>
    <w:qFormat/>
    <w:locked/>
    <w:uiPriority w:val="0"/>
    <w:rPr>
      <w:rFonts w:ascii="Times New Roman" w:hAnsi="Times New Roman" w:cs="Times New Roman"/>
      <w:b/>
      <w:bCs/>
      <w:kern w:val="0"/>
      <w:sz w:val="32"/>
      <w:szCs w:val="32"/>
    </w:rPr>
  </w:style>
  <w:style w:type="character" w:customStyle="1" w:styleId="55">
    <w:name w:val="标题 4 Char"/>
    <w:link w:val="6"/>
    <w:qFormat/>
    <w:locked/>
    <w:uiPriority w:val="0"/>
    <w:rPr>
      <w:rFonts w:ascii="Cambria" w:hAnsi="Cambria" w:eastAsia="宋体" w:cs="Times New Roman"/>
      <w:b/>
      <w:bCs/>
      <w:kern w:val="0"/>
      <w:sz w:val="28"/>
      <w:szCs w:val="28"/>
    </w:rPr>
  </w:style>
  <w:style w:type="character" w:customStyle="1" w:styleId="56">
    <w:name w:val="标题 5 Char"/>
    <w:link w:val="7"/>
    <w:qFormat/>
    <w:locked/>
    <w:uiPriority w:val="0"/>
    <w:rPr>
      <w:rFonts w:ascii="Times New Roman" w:hAnsi="Times New Roman" w:cs="Times New Roman"/>
      <w:b/>
      <w:bCs/>
      <w:kern w:val="0"/>
      <w:sz w:val="28"/>
      <w:szCs w:val="28"/>
    </w:rPr>
  </w:style>
  <w:style w:type="character" w:customStyle="1" w:styleId="57">
    <w:name w:val="标题 6 Char"/>
    <w:link w:val="8"/>
    <w:qFormat/>
    <w:uiPriority w:val="0"/>
    <w:rPr>
      <w:rFonts w:ascii="Cambria" w:hAnsi="Cambria"/>
      <w:b/>
      <w:bCs/>
      <w:kern w:val="2"/>
      <w:sz w:val="24"/>
      <w:szCs w:val="24"/>
    </w:rPr>
  </w:style>
  <w:style w:type="character" w:customStyle="1" w:styleId="58">
    <w:name w:val="标题 7 Char"/>
    <w:link w:val="9"/>
    <w:qFormat/>
    <w:uiPriority w:val="0"/>
    <w:rPr>
      <w:rFonts w:ascii="Calibri" w:hAnsi="Calibri"/>
      <w:b/>
      <w:bCs/>
      <w:kern w:val="2"/>
      <w:sz w:val="24"/>
      <w:szCs w:val="24"/>
    </w:rPr>
  </w:style>
  <w:style w:type="character" w:customStyle="1" w:styleId="59">
    <w:name w:val="标题 8 Char"/>
    <w:link w:val="10"/>
    <w:qFormat/>
    <w:uiPriority w:val="0"/>
    <w:rPr>
      <w:rFonts w:ascii="Cambria" w:hAnsi="Cambria"/>
      <w:kern w:val="2"/>
      <w:sz w:val="24"/>
      <w:szCs w:val="24"/>
    </w:rPr>
  </w:style>
  <w:style w:type="character" w:customStyle="1" w:styleId="60">
    <w:name w:val="标题 9 Char1"/>
    <w:link w:val="11"/>
    <w:qFormat/>
    <w:locked/>
    <w:uiPriority w:val="0"/>
    <w:rPr>
      <w:rFonts w:ascii="Cambria" w:hAnsi="Cambria" w:eastAsia="宋体" w:cs="Times New Roman"/>
      <w:kern w:val="0"/>
    </w:rPr>
  </w:style>
  <w:style w:type="character" w:customStyle="1" w:styleId="61">
    <w:name w:val="文档结构图 Char"/>
    <w:link w:val="15"/>
    <w:qFormat/>
    <w:uiPriority w:val="0"/>
    <w:rPr>
      <w:szCs w:val="24"/>
      <w:shd w:val="clear" w:color="auto" w:fill="000080"/>
    </w:rPr>
  </w:style>
  <w:style w:type="character" w:customStyle="1" w:styleId="62">
    <w:name w:val="批注文字 Char1"/>
    <w:link w:val="16"/>
    <w:qFormat/>
    <w:uiPriority w:val="0"/>
    <w:rPr>
      <w:sz w:val="24"/>
      <w:szCs w:val="24"/>
    </w:rPr>
  </w:style>
  <w:style w:type="character" w:customStyle="1" w:styleId="63">
    <w:name w:val="正文文本 3 Char"/>
    <w:link w:val="17"/>
    <w:qFormat/>
    <w:locked/>
    <w:uiPriority w:val="99"/>
    <w:rPr>
      <w:rFonts w:ascii="Times New Roman" w:hAnsi="Times New Roman" w:cs="Times New Roman"/>
      <w:kern w:val="0"/>
      <w:sz w:val="16"/>
      <w:szCs w:val="16"/>
    </w:rPr>
  </w:style>
  <w:style w:type="character" w:customStyle="1" w:styleId="64">
    <w:name w:val="正文文本 Char"/>
    <w:link w:val="18"/>
    <w:qFormat/>
    <w:locked/>
    <w:uiPriority w:val="0"/>
    <w:rPr>
      <w:rFonts w:ascii="Times New Roman" w:hAnsi="Times New Roman" w:cs="Times New Roman"/>
      <w:kern w:val="0"/>
      <w:sz w:val="24"/>
      <w:szCs w:val="24"/>
    </w:rPr>
  </w:style>
  <w:style w:type="character" w:customStyle="1" w:styleId="65">
    <w:name w:val="正文文本缩进 Char"/>
    <w:link w:val="19"/>
    <w:qFormat/>
    <w:uiPriority w:val="0"/>
    <w:rPr>
      <w:rFonts w:ascii="宋体" w:hAnsi="宋体"/>
      <w:sz w:val="28"/>
      <w:szCs w:val="28"/>
    </w:rPr>
  </w:style>
  <w:style w:type="character" w:customStyle="1" w:styleId="66">
    <w:name w:val="纯文本 Char"/>
    <w:link w:val="23"/>
    <w:qFormat/>
    <w:locked/>
    <w:uiPriority w:val="0"/>
    <w:rPr>
      <w:rFonts w:ascii="宋体" w:hAnsi="Courier New" w:eastAsia="宋体"/>
    </w:rPr>
  </w:style>
  <w:style w:type="character" w:customStyle="1" w:styleId="67">
    <w:name w:val="日期 Char"/>
    <w:link w:val="25"/>
    <w:qFormat/>
    <w:uiPriority w:val="0"/>
    <w:rPr>
      <w:szCs w:val="24"/>
    </w:rPr>
  </w:style>
  <w:style w:type="character" w:customStyle="1" w:styleId="68">
    <w:name w:val="正文文本缩进 2 Char"/>
    <w:link w:val="26"/>
    <w:qFormat/>
    <w:uiPriority w:val="0"/>
    <w:rPr>
      <w:rFonts w:ascii="宋体" w:hAnsi="宋体"/>
      <w:sz w:val="24"/>
      <w:szCs w:val="28"/>
    </w:rPr>
  </w:style>
  <w:style w:type="character" w:customStyle="1" w:styleId="69">
    <w:name w:val="批注框文本 Char"/>
    <w:link w:val="27"/>
    <w:qFormat/>
    <w:locked/>
    <w:uiPriority w:val="0"/>
    <w:rPr>
      <w:rFonts w:ascii="Times New Roman" w:hAnsi="Times New Roman" w:cs="Times New Roman"/>
      <w:kern w:val="0"/>
      <w:sz w:val="18"/>
      <w:szCs w:val="18"/>
    </w:rPr>
  </w:style>
  <w:style w:type="character" w:customStyle="1" w:styleId="70">
    <w:name w:val="页脚 Char"/>
    <w:link w:val="2"/>
    <w:qFormat/>
    <w:locked/>
    <w:uiPriority w:val="99"/>
    <w:rPr>
      <w:rFonts w:ascii="Times New Roman" w:hAnsi="Times New Roman" w:cs="Times New Roman"/>
      <w:kern w:val="0"/>
      <w:sz w:val="18"/>
      <w:szCs w:val="18"/>
    </w:rPr>
  </w:style>
  <w:style w:type="character" w:customStyle="1" w:styleId="71">
    <w:name w:val="页眉 Char"/>
    <w:link w:val="28"/>
    <w:qFormat/>
    <w:locked/>
    <w:uiPriority w:val="0"/>
    <w:rPr>
      <w:rFonts w:ascii="Times New Roman" w:hAnsi="Times New Roman" w:cs="Times New Roman"/>
      <w:kern w:val="0"/>
      <w:sz w:val="18"/>
      <w:szCs w:val="18"/>
    </w:rPr>
  </w:style>
  <w:style w:type="character" w:customStyle="1" w:styleId="72">
    <w:name w:val="副标题 Char1"/>
    <w:link w:val="31"/>
    <w:qFormat/>
    <w:uiPriority w:val="11"/>
    <w:rPr>
      <w:rFonts w:ascii="Cambria" w:hAnsi="Cambria"/>
      <w:b/>
      <w:bCs/>
      <w:kern w:val="28"/>
      <w:sz w:val="32"/>
      <w:szCs w:val="32"/>
    </w:rPr>
  </w:style>
  <w:style w:type="character" w:customStyle="1" w:styleId="73">
    <w:name w:val="正文文本缩进 3 Char"/>
    <w:link w:val="33"/>
    <w:qFormat/>
    <w:uiPriority w:val="0"/>
    <w:rPr>
      <w:rFonts w:ascii="宋体"/>
      <w:sz w:val="16"/>
      <w:szCs w:val="16"/>
    </w:rPr>
  </w:style>
  <w:style w:type="character" w:customStyle="1" w:styleId="74">
    <w:name w:val="标题 Char1"/>
    <w:link w:val="37"/>
    <w:qFormat/>
    <w:uiPriority w:val="10"/>
    <w:rPr>
      <w:rFonts w:ascii="Cambria" w:hAnsi="Cambria"/>
      <w:b/>
      <w:bCs/>
      <w:sz w:val="32"/>
      <w:szCs w:val="32"/>
    </w:rPr>
  </w:style>
  <w:style w:type="character" w:customStyle="1" w:styleId="75">
    <w:name w:val="批注主题 Char"/>
    <w:link w:val="38"/>
    <w:qFormat/>
    <w:uiPriority w:val="0"/>
    <w:rPr>
      <w:b/>
      <w:bCs/>
      <w:sz w:val="24"/>
      <w:szCs w:val="24"/>
    </w:rPr>
  </w:style>
  <w:style w:type="character" w:customStyle="1" w:styleId="76">
    <w:name w:val="textcontents"/>
    <w:qFormat/>
    <w:uiPriority w:val="0"/>
    <w:rPr>
      <w:rFonts w:cs="Times New Roman"/>
    </w:rPr>
  </w:style>
  <w:style w:type="character" w:customStyle="1" w:styleId="77">
    <w:name w:val="不明显强调1"/>
    <w:qFormat/>
    <w:uiPriority w:val="0"/>
    <w:rPr>
      <w:i/>
      <w:iCs/>
      <w:color w:val="808080"/>
    </w:rPr>
  </w:style>
  <w:style w:type="character" w:customStyle="1" w:styleId="78">
    <w:name w:val="明显参考1"/>
    <w:qFormat/>
    <w:uiPriority w:val="0"/>
    <w:rPr>
      <w:b/>
      <w:bCs/>
      <w:smallCaps/>
      <w:color w:val="C0504D"/>
      <w:spacing w:val="5"/>
      <w:u w:val="single"/>
    </w:rPr>
  </w:style>
  <w:style w:type="character" w:customStyle="1" w:styleId="79">
    <w:name w:val="批注框文本 字符1"/>
    <w:basedOn w:val="42"/>
    <w:qFormat/>
    <w:uiPriority w:val="0"/>
    <w:rPr>
      <w:sz w:val="18"/>
      <w:szCs w:val="18"/>
    </w:rPr>
  </w:style>
  <w:style w:type="character" w:customStyle="1" w:styleId="80">
    <w:name w:val="批注主题 字符1"/>
    <w:qFormat/>
    <w:uiPriority w:val="0"/>
    <w:rPr>
      <w:rFonts w:hint="eastAsia" w:ascii="等线" w:hAnsi="等线" w:eastAsia="等线" w:cs="Times New Roman"/>
      <w:b/>
      <w:bCs/>
      <w:kern w:val="2"/>
      <w:sz w:val="21"/>
      <w:szCs w:val="22"/>
    </w:rPr>
  </w:style>
  <w:style w:type="character" w:customStyle="1" w:styleId="81">
    <w:name w:val="日期 Char1"/>
    <w:qFormat/>
    <w:uiPriority w:val="0"/>
    <w:rPr>
      <w:kern w:val="2"/>
      <w:sz w:val="21"/>
      <w:szCs w:val="22"/>
    </w:rPr>
  </w:style>
  <w:style w:type="character" w:customStyle="1" w:styleId="82">
    <w:name w:val="样式 正文文本 Char"/>
    <w:link w:val="83"/>
    <w:qFormat/>
    <w:uiPriority w:val="0"/>
    <w:rPr>
      <w:rFonts w:ascii="Arial" w:hAnsi="Arial"/>
      <w:color w:val="000000"/>
      <w:kern w:val="2"/>
      <w:sz w:val="21"/>
    </w:rPr>
  </w:style>
  <w:style w:type="paragraph" w:customStyle="1" w:styleId="83">
    <w:name w:val="样式 正文文本"/>
    <w:basedOn w:val="1"/>
    <w:link w:val="82"/>
    <w:qFormat/>
    <w:uiPriority w:val="0"/>
    <w:pPr>
      <w:autoSpaceDE/>
      <w:autoSpaceDN/>
      <w:snapToGrid w:val="0"/>
      <w:spacing w:line="400" w:lineRule="exact"/>
      <w:jc w:val="both"/>
    </w:pPr>
    <w:rPr>
      <w:rFonts w:ascii="Arial" w:hAnsi="Arial"/>
      <w:color w:val="000000"/>
      <w:kern w:val="2"/>
      <w:sz w:val="21"/>
      <w:szCs w:val="20"/>
    </w:rPr>
  </w:style>
  <w:style w:type="character" w:customStyle="1" w:styleId="84">
    <w:name w:val="font21"/>
    <w:basedOn w:val="42"/>
    <w:qFormat/>
    <w:uiPriority w:val="0"/>
    <w:rPr>
      <w:rFonts w:hint="eastAsia" w:ascii="宋体" w:hAnsi="宋体" w:eastAsia="宋体" w:cs="宋体"/>
      <w:color w:val="FF0000"/>
      <w:sz w:val="22"/>
      <w:szCs w:val="22"/>
      <w:u w:val="none"/>
    </w:rPr>
  </w:style>
  <w:style w:type="character" w:customStyle="1" w:styleId="85">
    <w:name w:val="副标题 字符1"/>
    <w:qFormat/>
    <w:uiPriority w:val="11"/>
    <w:rPr>
      <w:rFonts w:ascii="等线 Light" w:hAnsi="等线 Light" w:cs="Times New Roman"/>
      <w:b/>
      <w:bCs/>
      <w:kern w:val="28"/>
      <w:sz w:val="32"/>
      <w:szCs w:val="32"/>
    </w:rPr>
  </w:style>
  <w:style w:type="character" w:customStyle="1" w:styleId="86">
    <w:name w:val="纯文本 Char1"/>
    <w:semiHidden/>
    <w:qFormat/>
    <w:locked/>
    <w:uiPriority w:val="0"/>
    <w:rPr>
      <w:rFonts w:ascii="宋体" w:hAnsi="Courier New" w:cs="Courier New"/>
      <w:kern w:val="2"/>
      <w:sz w:val="21"/>
      <w:szCs w:val="21"/>
    </w:rPr>
  </w:style>
  <w:style w:type="character" w:customStyle="1" w:styleId="87">
    <w:name w:val="ca-521"/>
    <w:qFormat/>
    <w:uiPriority w:val="0"/>
    <w:rPr>
      <w:rFonts w:ascii="宋体" w:hAnsi="宋体" w:eastAsia="宋体"/>
      <w:b/>
      <w:spacing w:val="-20"/>
      <w:sz w:val="36"/>
    </w:rPr>
  </w:style>
  <w:style w:type="character" w:customStyle="1" w:styleId="88">
    <w:name w:val="标题 9 Char"/>
    <w:qFormat/>
    <w:uiPriority w:val="0"/>
    <w:rPr>
      <w:rFonts w:ascii="Cambria" w:hAnsi="Cambria" w:eastAsia="宋体"/>
      <w:kern w:val="2"/>
      <w:sz w:val="21"/>
      <w:lang w:val="en-US" w:eastAsia="zh-CN"/>
    </w:rPr>
  </w:style>
  <w:style w:type="character" w:customStyle="1" w:styleId="89">
    <w:name w:val="正文文本 3 字符1"/>
    <w:basedOn w:val="42"/>
    <w:qFormat/>
    <w:uiPriority w:val="0"/>
    <w:rPr>
      <w:sz w:val="16"/>
      <w:szCs w:val="16"/>
    </w:rPr>
  </w:style>
  <w:style w:type="character" w:customStyle="1" w:styleId="90">
    <w:name w:val="znkcfl3"/>
    <w:basedOn w:val="42"/>
    <w:qFormat/>
    <w:uiPriority w:val="0"/>
  </w:style>
  <w:style w:type="character" w:customStyle="1" w:styleId="91">
    <w:name w:val="个人撰写风格"/>
    <w:qFormat/>
    <w:uiPriority w:val="0"/>
    <w:rPr>
      <w:rFonts w:ascii="Arial" w:hAnsi="Arial" w:eastAsia="宋体" w:cs="Arial"/>
      <w:color w:val="auto"/>
      <w:sz w:val="20"/>
    </w:rPr>
  </w:style>
  <w:style w:type="character" w:customStyle="1" w:styleId="92">
    <w:name w:val="明显引用 字符2"/>
    <w:basedOn w:val="42"/>
    <w:qFormat/>
    <w:uiPriority w:val="0"/>
    <w:rPr>
      <w:i/>
      <w:iCs/>
      <w:color w:val="4472C4"/>
    </w:rPr>
  </w:style>
  <w:style w:type="character" w:customStyle="1" w:styleId="93">
    <w:name w:val="明显引用 字符1"/>
    <w:qFormat/>
    <w:uiPriority w:val="30"/>
    <w:rPr>
      <w:i/>
      <w:iCs/>
      <w:color w:val="4472C4"/>
      <w:sz w:val="24"/>
      <w:szCs w:val="24"/>
    </w:rPr>
  </w:style>
  <w:style w:type="character" w:customStyle="1" w:styleId="94">
    <w:name w:val="引用 字符1"/>
    <w:qFormat/>
    <w:uiPriority w:val="29"/>
    <w:rPr>
      <w:i/>
      <w:iCs/>
      <w:color w:val="404040"/>
      <w:sz w:val="24"/>
      <w:szCs w:val="24"/>
    </w:rPr>
  </w:style>
  <w:style w:type="character" w:customStyle="1" w:styleId="95">
    <w:name w:val="jsaker"/>
    <w:basedOn w:val="42"/>
    <w:qFormat/>
    <w:uiPriority w:val="0"/>
  </w:style>
  <w:style w:type="character" w:customStyle="1" w:styleId="96">
    <w:name w:val="正文文本缩进 2 字符1"/>
    <w:qFormat/>
    <w:uiPriority w:val="99"/>
    <w:rPr>
      <w:sz w:val="24"/>
      <w:szCs w:val="24"/>
    </w:rPr>
  </w:style>
  <w:style w:type="character" w:customStyle="1" w:styleId="97">
    <w:name w:val="文档结构图 字符2"/>
    <w:basedOn w:val="42"/>
    <w:qFormat/>
    <w:uiPriority w:val="0"/>
    <w:rPr>
      <w:rFonts w:hint="eastAsia" w:ascii="Microsoft YaHei UI" w:hAnsi="Microsoft YaHei UI" w:eastAsia="Microsoft YaHei UI" w:cs="Microsoft YaHei UI"/>
      <w:sz w:val="18"/>
      <w:szCs w:val="18"/>
    </w:rPr>
  </w:style>
  <w:style w:type="character" w:customStyle="1" w:styleId="98">
    <w:name w:val="正文文本缩进 字符1"/>
    <w:qFormat/>
    <w:uiPriority w:val="99"/>
    <w:rPr>
      <w:sz w:val="24"/>
      <w:szCs w:val="24"/>
    </w:rPr>
  </w:style>
  <w:style w:type="character" w:customStyle="1" w:styleId="99">
    <w:name w:val="引用 字符2"/>
    <w:basedOn w:val="42"/>
    <w:qFormat/>
    <w:uiPriority w:val="0"/>
    <w:rPr>
      <w:i/>
      <w:iCs/>
      <w:color w:val="404040"/>
    </w:rPr>
  </w:style>
  <w:style w:type="character" w:customStyle="1" w:styleId="100">
    <w:name w:val="正文文本缩进 3 字符1"/>
    <w:qFormat/>
    <w:uiPriority w:val="99"/>
    <w:rPr>
      <w:sz w:val="16"/>
      <w:szCs w:val="16"/>
    </w:rPr>
  </w:style>
  <w:style w:type="character" w:customStyle="1" w:styleId="101">
    <w:name w:val="招标公告 字符"/>
    <w:basedOn w:val="54"/>
    <w:link w:val="102"/>
    <w:qFormat/>
    <w:uiPriority w:val="1"/>
    <w:rPr>
      <w:rFonts w:ascii="宋体" w:hAnsi="宋体"/>
    </w:rPr>
  </w:style>
  <w:style w:type="paragraph" w:customStyle="1" w:styleId="102">
    <w:name w:val="招标公告"/>
    <w:basedOn w:val="5"/>
    <w:link w:val="101"/>
    <w:qFormat/>
    <w:uiPriority w:val="1"/>
    <w:pPr>
      <w:numPr>
        <w:ilvl w:val="3"/>
        <w:numId w:val="1"/>
      </w:numPr>
      <w:kinsoku w:val="0"/>
      <w:spacing w:line="360" w:lineRule="auto"/>
    </w:pPr>
    <w:rPr>
      <w:rFonts w:ascii="宋体" w:hAnsi="宋体"/>
    </w:rPr>
  </w:style>
  <w:style w:type="character" w:customStyle="1" w:styleId="103">
    <w:name w:val="日期 字符2"/>
    <w:basedOn w:val="42"/>
    <w:qFormat/>
    <w:uiPriority w:val="0"/>
  </w:style>
  <w:style w:type="character" w:customStyle="1" w:styleId="104">
    <w:name w:val="批注文字 字符1"/>
    <w:semiHidden/>
    <w:qFormat/>
    <w:uiPriority w:val="99"/>
    <w:rPr>
      <w:rFonts w:ascii="宋体" w:hAnsi="Times New Roman" w:eastAsia="宋体" w:cs="Times New Roman"/>
      <w:sz w:val="28"/>
      <w:szCs w:val="20"/>
    </w:rPr>
  </w:style>
  <w:style w:type="character" w:customStyle="1" w:styleId="105">
    <w:name w:val="明显引用 Char1"/>
    <w:qFormat/>
    <w:uiPriority w:val="30"/>
    <w:rPr>
      <w:rFonts w:ascii="宋体"/>
      <w:b/>
      <w:bCs/>
      <w:i/>
      <w:iCs/>
      <w:color w:val="4F81BD"/>
      <w:kern w:val="2"/>
      <w:sz w:val="28"/>
    </w:rPr>
  </w:style>
  <w:style w:type="character" w:customStyle="1" w:styleId="106">
    <w:name w:val="正文文本缩进 2 字符2"/>
    <w:basedOn w:val="42"/>
    <w:qFormat/>
    <w:uiPriority w:val="0"/>
  </w:style>
  <w:style w:type="character" w:customStyle="1" w:styleId="107">
    <w:name w:val="个人答复风格"/>
    <w:qFormat/>
    <w:uiPriority w:val="0"/>
    <w:rPr>
      <w:rFonts w:ascii="Arial" w:hAnsi="Arial" w:eastAsia="宋体" w:cs="Arial"/>
      <w:color w:val="auto"/>
      <w:sz w:val="20"/>
    </w:rPr>
  </w:style>
  <w:style w:type="character" w:customStyle="1" w:styleId="108">
    <w:name w:val="批注文字 字符"/>
    <w:basedOn w:val="42"/>
    <w:qFormat/>
    <w:uiPriority w:val="0"/>
    <w:rPr>
      <w:sz w:val="24"/>
      <w:szCs w:val="24"/>
    </w:rPr>
  </w:style>
  <w:style w:type="character" w:customStyle="1" w:styleId="109">
    <w:name w:val="批注框文本 Char1"/>
    <w:qFormat/>
    <w:uiPriority w:val="0"/>
    <w:rPr>
      <w:kern w:val="2"/>
      <w:sz w:val="18"/>
      <w:szCs w:val="18"/>
    </w:rPr>
  </w:style>
  <w:style w:type="character" w:customStyle="1" w:styleId="110">
    <w:name w:val="标题4 Char Char"/>
    <w:link w:val="111"/>
    <w:qFormat/>
    <w:uiPriority w:val="0"/>
    <w:rPr>
      <w:rFonts w:ascii="Arial" w:hAnsi="Arial"/>
      <w:b/>
      <w:bCs/>
      <w:sz w:val="24"/>
      <w:szCs w:val="32"/>
    </w:rPr>
  </w:style>
  <w:style w:type="paragraph" w:customStyle="1" w:styleId="111">
    <w:name w:val="标题4"/>
    <w:basedOn w:val="4"/>
    <w:next w:val="20"/>
    <w:link w:val="110"/>
    <w:qFormat/>
    <w:uiPriority w:val="0"/>
    <w:pPr>
      <w:keepNext/>
      <w:keepLines/>
      <w:autoSpaceDE/>
      <w:autoSpaceDN/>
      <w:adjustRightInd/>
      <w:spacing w:before="260" w:after="260" w:line="413" w:lineRule="auto"/>
      <w:ind w:left="0"/>
      <w:jc w:val="both"/>
    </w:pPr>
    <w:rPr>
      <w:rFonts w:ascii="Arial" w:hAnsi="Arial"/>
      <w:sz w:val="24"/>
    </w:rPr>
  </w:style>
  <w:style w:type="character" w:customStyle="1" w:styleId="112">
    <w:name w:val="批注文字 Char Char"/>
    <w:qFormat/>
    <w:uiPriority w:val="0"/>
    <w:rPr>
      <w:rFonts w:ascii="宋体" w:hAnsi="Times New Roman" w:eastAsia="宋体" w:cs="Times New Roman"/>
      <w:sz w:val="28"/>
      <w:szCs w:val="20"/>
    </w:rPr>
  </w:style>
  <w:style w:type="character" w:customStyle="1" w:styleId="113">
    <w:name w:val="s3"/>
    <w:qFormat/>
    <w:uiPriority w:val="0"/>
  </w:style>
  <w:style w:type="character" w:customStyle="1" w:styleId="114">
    <w:name w:val="日期 字符1"/>
    <w:qFormat/>
    <w:uiPriority w:val="99"/>
    <w:rPr>
      <w:sz w:val="24"/>
      <w:szCs w:val="24"/>
    </w:rPr>
  </w:style>
  <w:style w:type="character" w:customStyle="1" w:styleId="115">
    <w:name w:val="明显强调1"/>
    <w:qFormat/>
    <w:uiPriority w:val="0"/>
    <w:rPr>
      <w:b/>
      <w:bCs/>
      <w:i/>
      <w:iCs/>
      <w:color w:val="4F81BD"/>
    </w:rPr>
  </w:style>
  <w:style w:type="character" w:customStyle="1" w:styleId="116">
    <w:name w:val="引用 Char1"/>
    <w:qFormat/>
    <w:uiPriority w:val="29"/>
    <w:rPr>
      <w:rFonts w:ascii="宋体"/>
      <w:i/>
      <w:iCs/>
      <w:color w:val="000000"/>
      <w:kern w:val="2"/>
      <w:sz w:val="28"/>
    </w:rPr>
  </w:style>
  <w:style w:type="character" w:customStyle="1" w:styleId="117">
    <w:name w:val="明显引用 Char2"/>
    <w:basedOn w:val="42"/>
    <w:link w:val="118"/>
    <w:qFormat/>
    <w:uiPriority w:val="0"/>
    <w:rPr>
      <w:rFonts w:hint="eastAsia" w:ascii="等线" w:hAnsi="等线" w:eastAsia="等线" w:cs="Times New Roman"/>
      <w:b/>
      <w:bCs/>
      <w:i/>
      <w:iCs/>
      <w:color w:val="4472C4"/>
      <w:kern w:val="2"/>
      <w:sz w:val="21"/>
      <w:szCs w:val="22"/>
    </w:rPr>
  </w:style>
  <w:style w:type="paragraph" w:styleId="118">
    <w:name w:val="Intense Quote"/>
    <w:basedOn w:val="1"/>
    <w:next w:val="1"/>
    <w:link w:val="117"/>
    <w:qFormat/>
    <w:uiPriority w:val="0"/>
    <w:pPr>
      <w:pBdr>
        <w:bottom w:val="single" w:color="4F81BD" w:sz="4" w:space="4"/>
      </w:pBdr>
      <w:autoSpaceDE/>
      <w:autoSpaceDN/>
      <w:adjustRightInd/>
      <w:spacing w:before="200" w:after="280"/>
      <w:ind w:left="936" w:right="936"/>
      <w:jc w:val="both"/>
    </w:pPr>
    <w:rPr>
      <w:b/>
      <w:bCs/>
      <w:i/>
      <w:iCs/>
      <w:color w:val="4F81BD"/>
      <w:sz w:val="20"/>
      <w:szCs w:val="20"/>
    </w:rPr>
  </w:style>
  <w:style w:type="character" w:customStyle="1" w:styleId="119">
    <w:name w:val="标题5 Char Char"/>
    <w:link w:val="120"/>
    <w:qFormat/>
    <w:uiPriority w:val="0"/>
    <w:rPr>
      <w:rFonts w:ascii="Arial" w:hAnsi="Arial"/>
      <w:b/>
      <w:bCs/>
      <w:sz w:val="24"/>
      <w:szCs w:val="32"/>
    </w:rPr>
  </w:style>
  <w:style w:type="paragraph" w:customStyle="1" w:styleId="120">
    <w:name w:val="标题5"/>
    <w:basedOn w:val="5"/>
    <w:link w:val="119"/>
    <w:qFormat/>
    <w:uiPriority w:val="0"/>
    <w:pPr>
      <w:keepNext/>
      <w:keepLines/>
      <w:autoSpaceDE/>
      <w:autoSpaceDN/>
      <w:adjustRightInd/>
      <w:spacing w:before="260" w:after="260" w:line="413" w:lineRule="auto"/>
      <w:ind w:left="0"/>
      <w:jc w:val="both"/>
    </w:pPr>
    <w:rPr>
      <w:rFonts w:ascii="Arial" w:hAnsi="Arial"/>
      <w:sz w:val="24"/>
    </w:rPr>
  </w:style>
  <w:style w:type="character" w:customStyle="1" w:styleId="121">
    <w:name w:val="font11"/>
    <w:basedOn w:val="42"/>
    <w:qFormat/>
    <w:uiPriority w:val="0"/>
    <w:rPr>
      <w:rFonts w:hint="eastAsia" w:ascii="宋体" w:hAnsi="宋体" w:eastAsia="宋体" w:cs="宋体"/>
      <w:color w:val="000000"/>
      <w:sz w:val="22"/>
      <w:szCs w:val="22"/>
      <w:u w:val="none"/>
    </w:rPr>
  </w:style>
  <w:style w:type="character" w:customStyle="1" w:styleId="122">
    <w:name w:val="文档结构图 Char1"/>
    <w:qFormat/>
    <w:uiPriority w:val="0"/>
    <w:rPr>
      <w:rFonts w:ascii="宋体"/>
      <w:kern w:val="2"/>
      <w:sz w:val="18"/>
      <w:szCs w:val="18"/>
    </w:rPr>
  </w:style>
  <w:style w:type="character" w:customStyle="1" w:styleId="123">
    <w:name w:val="书籍标题1"/>
    <w:qFormat/>
    <w:uiPriority w:val="0"/>
    <w:rPr>
      <w:b/>
      <w:bCs/>
      <w:smallCaps/>
      <w:spacing w:val="5"/>
    </w:rPr>
  </w:style>
  <w:style w:type="character" w:customStyle="1" w:styleId="124">
    <w:name w:val="hover27"/>
    <w:basedOn w:val="42"/>
    <w:qFormat/>
    <w:uiPriority w:val="0"/>
    <w:rPr>
      <w:color w:val="315EFB"/>
    </w:rPr>
  </w:style>
  <w:style w:type="character" w:customStyle="1" w:styleId="125">
    <w:name w:val="明显引用 Char"/>
    <w:qFormat/>
    <w:uiPriority w:val="0"/>
    <w:rPr>
      <w:b/>
      <w:bCs/>
      <w:i/>
      <w:iCs/>
      <w:color w:val="4F81BD"/>
    </w:rPr>
  </w:style>
  <w:style w:type="character" w:customStyle="1" w:styleId="126">
    <w:name w:val="正文文本 Char1"/>
    <w:qFormat/>
    <w:uiPriority w:val="0"/>
    <w:rPr>
      <w:kern w:val="2"/>
      <w:sz w:val="21"/>
      <w:szCs w:val="22"/>
    </w:rPr>
  </w:style>
  <w:style w:type="character" w:customStyle="1" w:styleId="127">
    <w:name w:val="ca-341"/>
    <w:qFormat/>
    <w:uiPriority w:val="0"/>
    <w:rPr>
      <w:rFonts w:hint="eastAsia" w:ascii="宋体" w:hAnsi="宋体" w:eastAsia="宋体"/>
      <w:color w:val="000000"/>
      <w:sz w:val="20"/>
      <w:szCs w:val="20"/>
    </w:rPr>
  </w:style>
  <w:style w:type="character" w:customStyle="1" w:styleId="128">
    <w:name w:val="未处理的提及1"/>
    <w:unhideWhenUsed/>
    <w:qFormat/>
    <w:uiPriority w:val="99"/>
    <w:rPr>
      <w:color w:val="605E5C"/>
      <w:shd w:val="clear" w:color="auto" w:fill="E1DFDD"/>
    </w:rPr>
  </w:style>
  <w:style w:type="character" w:customStyle="1" w:styleId="129">
    <w:name w:val="纯文本 字符"/>
    <w:qFormat/>
    <w:uiPriority w:val="0"/>
    <w:rPr>
      <w:rFonts w:ascii="宋体" w:hAnsi="Courier New" w:eastAsia="宋体" w:cs="Courier New"/>
      <w:kern w:val="0"/>
    </w:rPr>
  </w:style>
  <w:style w:type="character" w:customStyle="1" w:styleId="130">
    <w:name w:val="文档结构图 字符1"/>
    <w:qFormat/>
    <w:uiPriority w:val="99"/>
    <w:rPr>
      <w:rFonts w:ascii="Microsoft YaHei UI" w:eastAsia="Microsoft YaHei UI"/>
      <w:sz w:val="18"/>
      <w:szCs w:val="18"/>
    </w:rPr>
  </w:style>
  <w:style w:type="character" w:customStyle="1" w:styleId="131">
    <w:name w:val="副标题 Char"/>
    <w:qFormat/>
    <w:uiPriority w:val="0"/>
    <w:rPr>
      <w:rFonts w:ascii="Cambria" w:hAnsi="Cambria"/>
      <w:b/>
      <w:bCs/>
      <w:kern w:val="28"/>
      <w:sz w:val="32"/>
      <w:szCs w:val="32"/>
    </w:rPr>
  </w:style>
  <w:style w:type="character" w:customStyle="1" w:styleId="132">
    <w:name w:val="c-icon"/>
    <w:basedOn w:val="42"/>
    <w:qFormat/>
    <w:uiPriority w:val="0"/>
  </w:style>
  <w:style w:type="character" w:customStyle="1" w:styleId="133">
    <w:name w:val="标题 字符2"/>
    <w:basedOn w:val="42"/>
    <w:qFormat/>
    <w:uiPriority w:val="0"/>
    <w:rPr>
      <w:rFonts w:hint="eastAsia" w:ascii="等线 Light" w:hAnsi="等线 Light" w:eastAsia="等线 Light" w:cs="Times New Roman"/>
      <w:b/>
      <w:bCs/>
      <w:sz w:val="32"/>
      <w:szCs w:val="32"/>
    </w:rPr>
  </w:style>
  <w:style w:type="character" w:customStyle="1" w:styleId="134">
    <w:name w:val="纯文本 字符1"/>
    <w:qFormat/>
    <w:uiPriority w:val="99"/>
    <w:rPr>
      <w:rFonts w:ascii="宋体" w:hAnsi="Courier New" w:eastAsia="宋体" w:cs="Courier New"/>
      <w:kern w:val="0"/>
    </w:rPr>
  </w:style>
  <w:style w:type="character" w:customStyle="1" w:styleId="135">
    <w:name w:val="font01"/>
    <w:basedOn w:val="42"/>
    <w:qFormat/>
    <w:uiPriority w:val="0"/>
    <w:rPr>
      <w:rFonts w:hint="eastAsia" w:ascii="宋体" w:hAnsi="宋体" w:eastAsia="宋体" w:cs="宋体"/>
      <w:color w:val="000000"/>
      <w:sz w:val="22"/>
      <w:szCs w:val="22"/>
      <w:u w:val="none"/>
    </w:rPr>
  </w:style>
  <w:style w:type="character" w:customStyle="1" w:styleId="136">
    <w:name w:val="副标题 字符2"/>
    <w:basedOn w:val="42"/>
    <w:qFormat/>
    <w:uiPriority w:val="0"/>
    <w:rPr>
      <w:b/>
      <w:bCs/>
      <w:kern w:val="28"/>
      <w:sz w:val="32"/>
      <w:szCs w:val="32"/>
    </w:rPr>
  </w:style>
  <w:style w:type="character" w:customStyle="1" w:styleId="137">
    <w:name w:val="标题 字符1"/>
    <w:qFormat/>
    <w:uiPriority w:val="10"/>
    <w:rPr>
      <w:rFonts w:ascii="等线 Light" w:hAnsi="等线 Light" w:cs="Times New Roman"/>
      <w:b/>
      <w:bCs/>
      <w:sz w:val="32"/>
      <w:szCs w:val="32"/>
    </w:rPr>
  </w:style>
  <w:style w:type="character" w:customStyle="1" w:styleId="138">
    <w:name w:val="引用 Char"/>
    <w:link w:val="139"/>
    <w:qFormat/>
    <w:uiPriority w:val="0"/>
    <w:rPr>
      <w:i/>
      <w:iCs/>
      <w:color w:val="000000"/>
    </w:rPr>
  </w:style>
  <w:style w:type="paragraph" w:styleId="139">
    <w:name w:val="Quote"/>
    <w:basedOn w:val="1"/>
    <w:next w:val="1"/>
    <w:link w:val="138"/>
    <w:qFormat/>
    <w:uiPriority w:val="0"/>
    <w:pPr>
      <w:autoSpaceDE/>
      <w:autoSpaceDN/>
      <w:adjustRightInd/>
      <w:jc w:val="both"/>
    </w:pPr>
    <w:rPr>
      <w:i/>
      <w:iCs/>
      <w:color w:val="000000"/>
      <w:sz w:val="20"/>
      <w:szCs w:val="20"/>
    </w:rPr>
  </w:style>
  <w:style w:type="character" w:customStyle="1" w:styleId="140">
    <w:name w:val="标题 Char"/>
    <w:qFormat/>
    <w:uiPriority w:val="0"/>
    <w:rPr>
      <w:rFonts w:ascii="Cambria" w:hAnsi="Cambria"/>
      <w:b/>
      <w:bCs/>
      <w:kern w:val="2"/>
      <w:sz w:val="32"/>
      <w:szCs w:val="32"/>
    </w:rPr>
  </w:style>
  <w:style w:type="character" w:customStyle="1" w:styleId="141">
    <w:name w:val="文档结构图 Char2"/>
    <w:qFormat/>
    <w:uiPriority w:val="99"/>
    <w:rPr>
      <w:rFonts w:ascii="宋体"/>
      <w:kern w:val="2"/>
      <w:sz w:val="18"/>
      <w:szCs w:val="18"/>
    </w:rPr>
  </w:style>
  <w:style w:type="character" w:customStyle="1" w:styleId="142">
    <w:name w:val="ca-111"/>
    <w:qFormat/>
    <w:uiPriority w:val="0"/>
    <w:rPr>
      <w:rFonts w:hint="default" w:ascii="Times New Roman" w:hAnsi="Times New Roman" w:cs="Times New Roman"/>
      <w:color w:val="000000"/>
      <w:sz w:val="30"/>
      <w:szCs w:val="30"/>
    </w:rPr>
  </w:style>
  <w:style w:type="character" w:customStyle="1" w:styleId="143">
    <w:name w:val="Char2 Char"/>
    <w:qFormat/>
    <w:uiPriority w:val="0"/>
    <w:rPr>
      <w:rFonts w:ascii="宋体" w:hAnsi="Courier New" w:eastAsia="宋体" w:cs="Courier New"/>
      <w:kern w:val="2"/>
      <w:sz w:val="21"/>
      <w:szCs w:val="21"/>
      <w:lang w:val="en-US" w:eastAsia="zh-CN" w:bidi="ar-SA"/>
    </w:rPr>
  </w:style>
  <w:style w:type="character" w:customStyle="1" w:styleId="144">
    <w:name w:val="正文文本缩进 3 字符2"/>
    <w:basedOn w:val="42"/>
    <w:qFormat/>
    <w:uiPriority w:val="0"/>
    <w:rPr>
      <w:sz w:val="16"/>
      <w:szCs w:val="16"/>
    </w:rPr>
  </w:style>
  <w:style w:type="character" w:customStyle="1" w:styleId="145">
    <w:name w:val="标题 3 字符1"/>
    <w:qFormat/>
    <w:locked/>
    <w:uiPriority w:val="0"/>
    <w:rPr>
      <w:rFonts w:ascii="Times New Roman" w:hAnsi="Times New Roman" w:cs="Times New Roman"/>
      <w:b/>
      <w:bCs/>
      <w:kern w:val="0"/>
      <w:sz w:val="32"/>
      <w:szCs w:val="32"/>
    </w:rPr>
  </w:style>
  <w:style w:type="character" w:customStyle="1" w:styleId="146">
    <w:name w:val="htd01"/>
    <w:qFormat/>
    <w:uiPriority w:val="0"/>
  </w:style>
  <w:style w:type="character" w:customStyle="1" w:styleId="147">
    <w:name w:val="批注文字 Char"/>
    <w:qFormat/>
    <w:uiPriority w:val="99"/>
    <w:rPr>
      <w:sz w:val="24"/>
      <w:szCs w:val="24"/>
    </w:rPr>
  </w:style>
  <w:style w:type="character" w:customStyle="1" w:styleId="148">
    <w:name w:val="正文文本 字符"/>
    <w:basedOn w:val="42"/>
    <w:qFormat/>
    <w:uiPriority w:val="0"/>
  </w:style>
  <w:style w:type="character" w:customStyle="1" w:styleId="149">
    <w:name w:val="纯文本 字符3"/>
    <w:basedOn w:val="42"/>
    <w:qFormat/>
    <w:uiPriority w:val="0"/>
    <w:rPr>
      <w:rFonts w:hint="eastAsia" w:ascii="等线" w:hAnsi="Courier New" w:eastAsia="等线" w:cs="Courier New"/>
    </w:rPr>
  </w:style>
  <w:style w:type="character" w:customStyle="1" w:styleId="150">
    <w:name w:val="Unresolved Mention"/>
    <w:basedOn w:val="42"/>
    <w:qFormat/>
    <w:uiPriority w:val="0"/>
    <w:rPr>
      <w:color w:val="605E5C"/>
      <w:shd w:val="clear" w:color="auto" w:fill="E1DFDD"/>
    </w:rPr>
  </w:style>
  <w:style w:type="character" w:customStyle="1" w:styleId="151">
    <w:name w:val="hover26"/>
    <w:basedOn w:val="42"/>
    <w:qFormat/>
    <w:uiPriority w:val="0"/>
  </w:style>
  <w:style w:type="character" w:customStyle="1" w:styleId="152">
    <w:name w:val="批注主题 Char1"/>
    <w:qFormat/>
    <w:uiPriority w:val="0"/>
    <w:rPr>
      <w:b/>
      <w:bCs/>
      <w:kern w:val="2"/>
      <w:sz w:val="21"/>
      <w:szCs w:val="22"/>
    </w:rPr>
  </w:style>
  <w:style w:type="character" w:customStyle="1" w:styleId="153">
    <w:name w:val="不明显参考1"/>
    <w:qFormat/>
    <w:uiPriority w:val="0"/>
    <w:rPr>
      <w:smallCaps/>
      <w:color w:val="C0504D"/>
      <w:u w:val="single"/>
    </w:rPr>
  </w:style>
  <w:style w:type="paragraph" w:styleId="154">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55">
    <w:name w:val="xl25"/>
    <w:basedOn w:val="1"/>
    <w:qFormat/>
    <w:uiPriority w:val="0"/>
    <w:pPr>
      <w:widowControl/>
      <w:autoSpaceDE/>
      <w:autoSpaceDN/>
      <w:adjustRightInd/>
      <w:spacing w:before="100" w:beforeAutospacing="1" w:after="100" w:afterAutospacing="1"/>
      <w:jc w:val="center"/>
      <w:textAlignment w:val="center"/>
    </w:pPr>
    <w:rPr>
      <w:rFonts w:ascii="宋体" w:hAnsi="宋体"/>
    </w:rPr>
  </w:style>
  <w:style w:type="paragraph" w:customStyle="1" w:styleId="156">
    <w:name w:val="p15"/>
    <w:basedOn w:val="1"/>
    <w:qFormat/>
    <w:uiPriority w:val="0"/>
    <w:pPr>
      <w:widowControl/>
      <w:autoSpaceDE/>
      <w:autoSpaceDN/>
      <w:adjustRightInd/>
      <w:ind w:firstLine="420"/>
      <w:jc w:val="both"/>
    </w:pPr>
    <w:rPr>
      <w:rFonts w:cs="宋体"/>
      <w:sz w:val="28"/>
      <w:szCs w:val="21"/>
    </w:rPr>
  </w:style>
  <w:style w:type="paragraph" w:customStyle="1" w:styleId="157">
    <w:name w:val="正文2"/>
    <w:basedOn w:val="1"/>
    <w:qFormat/>
    <w:uiPriority w:val="0"/>
    <w:pPr>
      <w:spacing w:before="156" w:line="360" w:lineRule="auto"/>
      <w:ind w:firstLine="510" w:firstLineChars="200"/>
    </w:pPr>
    <w:rPr>
      <w:rFonts w:ascii="仿宋_GB2312"/>
      <w:b/>
    </w:rPr>
  </w:style>
  <w:style w:type="paragraph" w:customStyle="1" w:styleId="158">
    <w:name w:val="列出段落1"/>
    <w:basedOn w:val="1"/>
    <w:qFormat/>
    <w:uiPriority w:val="0"/>
    <w:pPr>
      <w:autoSpaceDE/>
      <w:autoSpaceDN/>
      <w:adjustRightInd/>
      <w:ind w:firstLine="420" w:firstLineChars="200"/>
      <w:jc w:val="both"/>
    </w:pPr>
    <w:rPr>
      <w:kern w:val="2"/>
      <w:sz w:val="21"/>
      <w:szCs w:val="22"/>
    </w:rPr>
  </w:style>
  <w:style w:type="paragraph" w:customStyle="1" w:styleId="159">
    <w:name w:val="CM24"/>
    <w:basedOn w:val="160"/>
    <w:next w:val="160"/>
    <w:qFormat/>
    <w:uiPriority w:val="0"/>
    <w:pPr>
      <w:spacing w:line="440" w:lineRule="atLeast"/>
    </w:pPr>
    <w:rPr>
      <w:color w:val="auto"/>
    </w:rPr>
  </w:style>
  <w:style w:type="paragraph" w:customStyle="1" w:styleId="16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61">
    <w:name w:val="[Normal]"/>
    <w:qFormat/>
    <w:uiPriority w:val="0"/>
    <w:rPr>
      <w:rFonts w:ascii="宋体" w:hAnsi="宋体" w:eastAsia="宋体" w:cs="Times New Roman"/>
      <w:sz w:val="24"/>
      <w:szCs w:val="22"/>
      <w:lang w:val="zh-CN" w:eastAsia="zh-CN" w:bidi="ar-SA"/>
    </w:rPr>
  </w:style>
  <w:style w:type="paragraph" w:customStyle="1" w:styleId="162">
    <w:name w:val="Table Paragraph"/>
    <w:basedOn w:val="1"/>
    <w:qFormat/>
    <w:uiPriority w:val="1"/>
  </w:style>
  <w:style w:type="paragraph" w:customStyle="1" w:styleId="163">
    <w:name w:val="CM44"/>
    <w:basedOn w:val="160"/>
    <w:next w:val="160"/>
    <w:qFormat/>
    <w:uiPriority w:val="0"/>
    <w:pPr>
      <w:spacing w:line="440" w:lineRule="atLeast"/>
    </w:pPr>
    <w:rPr>
      <w:color w:val="auto"/>
    </w:rPr>
  </w:style>
  <w:style w:type="paragraph" w:customStyle="1" w:styleId="164">
    <w:name w:val="正文，首行缩进:"/>
    <w:basedOn w:val="1"/>
    <w:qFormat/>
    <w:uiPriority w:val="0"/>
    <w:pPr>
      <w:tabs>
        <w:tab w:val="left" w:pos="3376"/>
      </w:tabs>
      <w:spacing w:line="460" w:lineRule="exact"/>
      <w:ind w:firstLine="480" w:firstLineChars="200"/>
    </w:pPr>
    <w:rPr>
      <w:rFonts w:ascii="宋体" w:hAnsi="宋体" w:cs="宋体"/>
      <w:szCs w:val="20"/>
    </w:rPr>
  </w:style>
  <w:style w:type="paragraph" w:customStyle="1" w:styleId="165">
    <w:name w:val="flNote"/>
    <w:basedOn w:val="1"/>
    <w:qFormat/>
    <w:uiPriority w:val="0"/>
    <w:pPr>
      <w:autoSpaceDE/>
      <w:autoSpaceDN/>
      <w:spacing w:before="320" w:after="160" w:line="360" w:lineRule="atLeast"/>
      <w:jc w:val="center"/>
      <w:textAlignment w:val="baseline"/>
    </w:pPr>
    <w:rPr>
      <w:rFonts w:ascii="Arial" w:eastAsia="黑体"/>
      <w:sz w:val="30"/>
      <w:szCs w:val="20"/>
    </w:rPr>
  </w:style>
  <w:style w:type="paragraph" w:customStyle="1" w:styleId="166">
    <w:name w:val="空半行"/>
    <w:basedOn w:val="1"/>
    <w:qFormat/>
    <w:uiPriority w:val="0"/>
    <w:pPr>
      <w:autoSpaceDE/>
      <w:autoSpaceDN/>
      <w:spacing w:line="120" w:lineRule="exact"/>
      <w:jc w:val="both"/>
      <w:textAlignment w:val="baseline"/>
    </w:pPr>
    <w:rPr>
      <w:rFonts w:eastAsia="仿宋_GB2312"/>
      <w:color w:val="FFFFFF"/>
      <w:sz w:val="30"/>
      <w:szCs w:val="20"/>
    </w:rPr>
  </w:style>
  <w:style w:type="paragraph" w:customStyle="1" w:styleId="167">
    <w:name w:val="CM99"/>
    <w:basedOn w:val="160"/>
    <w:next w:val="160"/>
    <w:qFormat/>
    <w:uiPriority w:val="0"/>
    <w:rPr>
      <w:color w:val="auto"/>
    </w:rPr>
  </w:style>
  <w:style w:type="paragraph" w:customStyle="1" w:styleId="168">
    <w:name w:val="内文正文"/>
    <w:qFormat/>
    <w:uiPriority w:val="0"/>
    <w:pPr>
      <w:autoSpaceDE w:val="0"/>
      <w:autoSpaceDN w:val="0"/>
      <w:spacing w:line="400" w:lineRule="exact"/>
      <w:ind w:firstLine="200" w:firstLineChars="200"/>
      <w:jc w:val="both"/>
      <w:textAlignment w:val="bottom"/>
    </w:pPr>
    <w:rPr>
      <w:rFonts w:ascii="宋体" w:hAnsi="???|CS?o｡ﾀ?" w:eastAsia="宋体" w:cs="Times New Roman"/>
      <w:sz w:val="21"/>
      <w:szCs w:val="28"/>
      <w:lang w:val="en-US" w:eastAsia="zh-CN" w:bidi="ar-SA"/>
    </w:rPr>
  </w:style>
  <w:style w:type="paragraph" w:customStyle="1" w:styleId="169">
    <w:name w:val="226_Chinese Text"/>
    <w:qFormat/>
    <w:uiPriority w:val="0"/>
    <w:pPr>
      <w:spacing w:after="120" w:line="336" w:lineRule="auto"/>
      <w:jc w:val="both"/>
    </w:pPr>
    <w:rPr>
      <w:rFonts w:ascii="华文中宋" w:hAnsi="华文中宋" w:eastAsia="华文中宋" w:cs="Times New Roman"/>
      <w:lang w:val="en-GB" w:eastAsia="zh-CN" w:bidi="ar-SA"/>
    </w:rPr>
  </w:style>
  <w:style w:type="paragraph" w:customStyle="1" w:styleId="170">
    <w:name w:val="CM25"/>
    <w:basedOn w:val="160"/>
    <w:next w:val="160"/>
    <w:qFormat/>
    <w:uiPriority w:val="0"/>
    <w:pPr>
      <w:spacing w:line="440" w:lineRule="atLeast"/>
    </w:pPr>
    <w:rPr>
      <w:color w:val="auto"/>
    </w:rPr>
  </w:style>
  <w:style w:type="paragraph" w:customStyle="1" w:styleId="171">
    <w:name w:val="Char Char Char Char Char Char Char Char Char Char Char Char Char Char Char Char Char Char Char Char Char Char Char Char Char Char Char Char Char Char Char Char Char"/>
    <w:basedOn w:val="1"/>
    <w:qFormat/>
    <w:uiPriority w:val="0"/>
    <w:pPr>
      <w:widowControl/>
      <w:autoSpaceDE/>
      <w:autoSpaceDN/>
      <w:adjustRightInd/>
      <w:spacing w:after="160" w:line="240" w:lineRule="exact"/>
    </w:pPr>
    <w:rPr>
      <w:rFonts w:ascii="Verdana" w:hAnsi="Verdana" w:eastAsia="仿宋_GB2312"/>
      <w:szCs w:val="20"/>
      <w:lang w:eastAsia="en-US"/>
    </w:rPr>
  </w:style>
  <w:style w:type="paragraph" w:customStyle="1" w:styleId="172">
    <w:name w:val="Char"/>
    <w:basedOn w:val="1"/>
    <w:qFormat/>
    <w:uiPriority w:val="0"/>
    <w:pPr>
      <w:autoSpaceDE/>
      <w:autoSpaceDN/>
      <w:adjustRightInd/>
      <w:jc w:val="both"/>
    </w:pPr>
    <w:rPr>
      <w:rFonts w:ascii="宋体"/>
      <w:kern w:val="2"/>
      <w:sz w:val="28"/>
      <w:szCs w:val="20"/>
    </w:rPr>
  </w:style>
  <w:style w:type="paragraph" w:customStyle="1" w:styleId="173">
    <w:name w:val="TOC 标题2"/>
    <w:basedOn w:val="3"/>
    <w:next w:val="1"/>
    <w:unhideWhenUsed/>
    <w:qFormat/>
    <w:uiPriority w:val="39"/>
    <w:pPr>
      <w:keepNext/>
      <w:keepLines/>
      <w:widowControl/>
      <w:autoSpaceDE/>
      <w:autoSpaceDN/>
      <w:adjustRightInd/>
      <w:spacing w:before="480" w:line="276" w:lineRule="auto"/>
      <w:ind w:left="0"/>
      <w:jc w:val="left"/>
      <w:outlineLvl w:val="9"/>
    </w:pPr>
    <w:rPr>
      <w:rFonts w:ascii="Cambria" w:hAnsi="Cambria" w:eastAsia="宋体"/>
      <w:b/>
      <w:color w:val="366091"/>
      <w:kern w:val="0"/>
      <w:sz w:val="28"/>
      <w:szCs w:val="28"/>
    </w:rPr>
  </w:style>
  <w:style w:type="paragraph" w:customStyle="1" w:styleId="174">
    <w:name w:val="样式 标题 3 + 段前: 7.8 磅"/>
    <w:basedOn w:val="5"/>
    <w:qFormat/>
    <w:uiPriority w:val="0"/>
    <w:pPr>
      <w:tabs>
        <w:tab w:val="left" w:pos="1280"/>
      </w:tabs>
      <w:autoSpaceDE/>
      <w:autoSpaceDN/>
      <w:adjustRightInd/>
      <w:spacing w:before="156" w:line="360" w:lineRule="auto"/>
      <w:ind w:left="1280" w:hanging="720"/>
      <w:jc w:val="both"/>
    </w:pPr>
    <w:rPr>
      <w:rFonts w:cs="宋体"/>
      <w:b w:val="0"/>
      <w:bCs w:val="0"/>
      <w:kern w:val="2"/>
      <w:sz w:val="24"/>
      <w:szCs w:val="20"/>
    </w:rPr>
  </w:style>
  <w:style w:type="paragraph" w:customStyle="1" w:styleId="175">
    <w:name w:val="无间隔1"/>
    <w:qFormat/>
    <w:uiPriority w:val="1"/>
    <w:pPr>
      <w:widowControl w:val="0"/>
      <w:jc w:val="both"/>
    </w:pPr>
    <w:rPr>
      <w:rFonts w:ascii="Calibri" w:hAnsi="Calibri" w:eastAsia="宋体" w:cs="Times New Roman"/>
      <w:kern w:val="2"/>
      <w:sz w:val="21"/>
      <w:szCs w:val="22"/>
      <w:lang w:val="en-US" w:eastAsia="zh-CN" w:bidi="ar-SA"/>
    </w:rPr>
  </w:style>
  <w:style w:type="paragraph" w:customStyle="1" w:styleId="176">
    <w:name w:val="样式 标题 2 + Times New Roman 四号 非加粗 段前: 5 磅 段后: 0 磅 行距: 固定值 20..."/>
    <w:basedOn w:val="4"/>
    <w:qFormat/>
    <w:uiPriority w:val="0"/>
    <w:pPr>
      <w:keepNext/>
      <w:keepLines/>
      <w:autoSpaceDE/>
      <w:autoSpaceDN/>
      <w:adjustRightInd/>
      <w:spacing w:before="100" w:line="400" w:lineRule="exact"/>
      <w:ind w:left="0"/>
      <w:jc w:val="both"/>
    </w:pPr>
    <w:rPr>
      <w:rFonts w:ascii="Times New Roman" w:eastAsia="黑体"/>
      <w:sz w:val="28"/>
      <w:szCs w:val="20"/>
    </w:rPr>
  </w:style>
  <w:style w:type="paragraph" w:customStyle="1" w:styleId="177">
    <w:name w:val="p0"/>
    <w:basedOn w:val="1"/>
    <w:qFormat/>
    <w:uiPriority w:val="0"/>
    <w:pPr>
      <w:widowControl/>
      <w:autoSpaceDE/>
      <w:autoSpaceDN/>
      <w:adjustRightInd/>
      <w:jc w:val="both"/>
    </w:pPr>
    <w:rPr>
      <w:sz w:val="32"/>
      <w:szCs w:val="32"/>
    </w:rPr>
  </w:style>
  <w:style w:type="paragraph" w:customStyle="1" w:styleId="178">
    <w:name w:val="pa-4"/>
    <w:basedOn w:val="1"/>
    <w:qFormat/>
    <w:uiPriority w:val="0"/>
    <w:pPr>
      <w:widowControl/>
      <w:autoSpaceDE/>
      <w:autoSpaceDN/>
      <w:adjustRightInd/>
      <w:spacing w:line="360" w:lineRule="atLeast"/>
      <w:jc w:val="center"/>
    </w:pPr>
    <w:rPr>
      <w:rFonts w:ascii="宋体" w:hAnsi="宋体" w:cs="宋体"/>
    </w:rPr>
  </w:style>
  <w:style w:type="paragraph" w:customStyle="1" w:styleId="179">
    <w:name w:val="1"/>
    <w:basedOn w:val="1"/>
    <w:next w:val="23"/>
    <w:qFormat/>
    <w:uiPriority w:val="0"/>
    <w:pPr>
      <w:autoSpaceDE/>
      <w:autoSpaceDN/>
      <w:adjustRightInd/>
      <w:spacing w:line="480" w:lineRule="exact"/>
      <w:ind w:firstLine="480"/>
      <w:jc w:val="both"/>
    </w:pPr>
    <w:rPr>
      <w:rFonts w:ascii="宋体"/>
      <w:kern w:val="2"/>
      <w:szCs w:val="20"/>
    </w:rPr>
  </w:style>
  <w:style w:type="paragraph" w:customStyle="1" w:styleId="180">
    <w:name w:val="Blockquote"/>
    <w:basedOn w:val="1"/>
    <w:qFormat/>
    <w:uiPriority w:val="0"/>
    <w:pPr>
      <w:spacing w:before="100" w:after="100"/>
      <w:ind w:left="360" w:right="360"/>
    </w:pPr>
    <w:rPr>
      <w:rFonts w:eastAsia="仿宋_GB2312"/>
      <w:szCs w:val="20"/>
    </w:rPr>
  </w:style>
  <w:style w:type="paragraph" w:customStyle="1" w:styleId="181">
    <w:name w:val="样式 标题 3 + (中文) 黑体 小四 非加粗 段前: 7.8 磅 段后: 0 磅 行距: 固定值 20 磅"/>
    <w:basedOn w:val="5"/>
    <w:qFormat/>
    <w:uiPriority w:val="0"/>
    <w:pPr>
      <w:keepNext/>
      <w:keepLines/>
      <w:autoSpaceDE/>
      <w:autoSpaceDN/>
      <w:adjustRightInd/>
      <w:spacing w:line="400" w:lineRule="exact"/>
      <w:ind w:left="0"/>
      <w:jc w:val="both"/>
    </w:pPr>
    <w:rPr>
      <w:rFonts w:eastAsia="黑体" w:cs="宋体"/>
      <w:b w:val="0"/>
      <w:bCs w:val="0"/>
      <w:kern w:val="2"/>
      <w:sz w:val="24"/>
      <w:szCs w:val="20"/>
    </w:rPr>
  </w:style>
  <w:style w:type="paragraph" w:customStyle="1" w:styleId="182">
    <w:name w:val="Char Char Char Char"/>
    <w:basedOn w:val="1"/>
    <w:qFormat/>
    <w:uiPriority w:val="0"/>
    <w:pPr>
      <w:widowControl/>
      <w:autoSpaceDE/>
      <w:autoSpaceDN/>
      <w:adjustRightInd/>
      <w:spacing w:after="160" w:line="240" w:lineRule="exact"/>
    </w:pPr>
    <w:rPr>
      <w:rFonts w:ascii="Arial" w:hAnsi="Arial" w:eastAsia="Times New Roman" w:cs="Verdana"/>
      <w:b/>
      <w:szCs w:val="20"/>
      <w:lang w:eastAsia="en-US"/>
    </w:rPr>
  </w:style>
  <w:style w:type="paragraph" w:customStyle="1" w:styleId="183">
    <w:name w:val="TOC 标题1"/>
    <w:basedOn w:val="3"/>
    <w:next w:val="1"/>
    <w:qFormat/>
    <w:uiPriority w:val="0"/>
    <w:pPr>
      <w:keepNext/>
      <w:keepLines/>
      <w:widowControl/>
      <w:autoSpaceDE/>
      <w:autoSpaceDN/>
      <w:adjustRightInd/>
      <w:spacing w:before="240" w:line="259" w:lineRule="auto"/>
      <w:ind w:left="0"/>
      <w:outlineLvl w:val="9"/>
    </w:pPr>
    <w:rPr>
      <w:rFonts w:ascii="等线 Light" w:hAnsi="等线 Light" w:eastAsia="等线 Light"/>
      <w:b/>
      <w:bCs w:val="0"/>
      <w:color w:val="2F5496"/>
      <w:sz w:val="32"/>
      <w:szCs w:val="32"/>
    </w:rPr>
  </w:style>
  <w:style w:type="paragraph" w:customStyle="1" w:styleId="184">
    <w:name w:val="修订1"/>
    <w:unhideWhenUsed/>
    <w:qFormat/>
    <w:uiPriority w:val="0"/>
    <w:rPr>
      <w:rFonts w:ascii="Calibri" w:hAnsi="Calibri" w:eastAsia="宋体" w:cs="Times New Roman"/>
      <w:sz w:val="24"/>
      <w:szCs w:val="24"/>
      <w:lang w:val="en-US" w:eastAsia="zh-CN" w:bidi="ar-SA"/>
    </w:rPr>
  </w:style>
  <w:style w:type="paragraph" w:customStyle="1" w:styleId="185">
    <w:name w:val="默认段落字体 Para Char"/>
    <w:basedOn w:val="1"/>
    <w:qFormat/>
    <w:uiPriority w:val="0"/>
    <w:pPr>
      <w:tabs>
        <w:tab w:val="left" w:pos="1080"/>
      </w:tabs>
      <w:autoSpaceDE/>
      <w:autoSpaceDN/>
      <w:adjustRightInd/>
      <w:ind w:left="1080" w:hanging="360"/>
      <w:jc w:val="both"/>
    </w:pPr>
    <w:rPr>
      <w:kern w:val="2"/>
      <w:sz w:val="21"/>
    </w:rPr>
  </w:style>
  <w:style w:type="paragraph" w:customStyle="1" w:styleId="186">
    <w:name w:val="Char Char Char"/>
    <w:basedOn w:val="1"/>
    <w:qFormat/>
    <w:uiPriority w:val="0"/>
    <w:rPr>
      <w:rFonts w:ascii="Tahoma" w:hAnsi="Tahoma"/>
      <w:szCs w:val="20"/>
    </w:rPr>
  </w:style>
  <w:style w:type="table" w:customStyle="1" w:styleId="187">
    <w:name w:val="网格型2"/>
    <w:basedOn w:val="40"/>
    <w:qFormat/>
    <w:uiPriority w:val="0"/>
    <w:pPr>
      <w:widowControl w:val="0"/>
      <w:jc w:val="both"/>
    </w:pPr>
    <w:rPr>
      <w:rFonts w:eastAsia="微软雅黑"/>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
    <w:name w:val="网格型1"/>
    <w:basedOn w:val="40"/>
    <w:qFormat/>
    <w:uiPriority w:val="0"/>
    <w:pPr>
      <w:widowControl w:val="0"/>
      <w:jc w:val="both"/>
    </w:pPr>
    <w:rPr>
      <w:rFonts w:eastAsia="微软雅黑"/>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
    <w:name w:val="Table Normal"/>
    <w:semiHidden/>
    <w:unhideWhenUsed/>
    <w:qFormat/>
    <w:uiPriority w:val="0"/>
    <w:tblPr>
      <w:tblCellMar>
        <w:top w:w="0" w:type="dxa"/>
        <w:left w:w="0" w:type="dxa"/>
        <w:bottom w:w="0" w:type="dxa"/>
        <w:right w:w="0" w:type="dxa"/>
      </w:tblCellMar>
    </w:tblPr>
  </w:style>
  <w:style w:type="paragraph" w:customStyle="1" w:styleId="190">
    <w:name w:val="_Style 63"/>
    <w:basedOn w:val="1"/>
    <w:next w:val="1"/>
    <w:qFormat/>
    <w:uiPriority w:val="0"/>
    <w:pPr>
      <w:pBdr>
        <w:bottom w:val="single" w:color="auto" w:sz="6" w:space="1"/>
      </w:pBdr>
      <w:jc w:val="center"/>
    </w:pPr>
    <w:rPr>
      <w:rFonts w:ascii="Arial"/>
      <w:vanish/>
      <w:sz w:val="16"/>
    </w:rPr>
  </w:style>
  <w:style w:type="paragraph" w:customStyle="1" w:styleId="191">
    <w:name w:val="列表段落1"/>
    <w:basedOn w:val="1"/>
    <w:qFormat/>
    <w:uiPriority w:val="34"/>
    <w:pPr>
      <w:ind w:firstLine="420" w:firstLineChars="200"/>
    </w:pPr>
    <w:rPr>
      <w:rFonts w:ascii="Calibri" w:hAnsi="Calibri" w:eastAsia="宋体" w:cs="Times New Roman"/>
    </w:rPr>
  </w:style>
  <w:style w:type="paragraph" w:customStyle="1" w:styleId="192">
    <w:name w:val="正文段"/>
    <w:basedOn w:val="1"/>
    <w:qFormat/>
    <w:uiPriority w:val="0"/>
    <w:pPr>
      <w:widowControl/>
      <w:snapToGrid w:val="0"/>
      <w:spacing w:afterLines="50"/>
      <w:ind w:firstLine="200" w:firstLineChars="200"/>
    </w:pPr>
    <w:rPr>
      <w:rFonts w:ascii="Times New Roman" w:hAnsi="Times New Roman" w:eastAsia="宋体" w:cs="Times New Roman"/>
      <w:kern w:val="0"/>
      <w:sz w:val="24"/>
      <w:szCs w:val="20"/>
    </w:rPr>
  </w:style>
  <w:style w:type="character" w:customStyle="1" w:styleId="193">
    <w:name w:val="10"/>
    <w:basedOn w:val="42"/>
    <w:qFormat/>
    <w:uiPriority w:val="0"/>
    <w:rPr>
      <w:rFonts w:hint="default" w:ascii="Times New Roman" w:hAnsi="Times New Roman" w:cs="Times New Roman"/>
    </w:rPr>
  </w:style>
  <w:style w:type="character" w:customStyle="1" w:styleId="194">
    <w:name w:val="15"/>
    <w:basedOn w:val="42"/>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9323</Words>
  <Characters>10171</Characters>
  <Lines>1</Lines>
  <Paragraphs>1</Paragraphs>
  <TotalTime>23</TotalTime>
  <ScaleCrop>false</ScaleCrop>
  <LinksUpToDate>false</LinksUpToDate>
  <CharactersWithSpaces>10281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2023-09-06T02:58:00Z</dcterms:created>
  <dc:creator>（招标办）周建平</dc:creator>
  <cp:lastModifiedBy>soo year</cp:lastModifiedBy>
  <cp:lastPrinted>2023-09-04T23:47:00Z</cp:lastPrinted>
  <dcterms:modified xsi:type="dcterms:W3CDTF">2025-04-24T01:53:06Z</dcterms:modified>
  <dc:title>中华人民共和国</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2013</vt:lpwstr>
  </property>
  <property fmtid="{D5CDD505-2E9C-101B-9397-08002B2CF9AE}" pid="3" name="KSOProductBuildVer">
    <vt:lpwstr>2052-12.1.0.20305</vt:lpwstr>
  </property>
  <property fmtid="{D5CDD505-2E9C-101B-9397-08002B2CF9AE}" pid="4" name="ICV">
    <vt:lpwstr>A5ACD3E34F544D4691256028C2383647_13</vt:lpwstr>
  </property>
  <property fmtid="{D5CDD505-2E9C-101B-9397-08002B2CF9AE}" pid="5" name="KSOTemplateDocerSaveRecord">
    <vt:lpwstr>eyJoZGlkIjoiNzY1MTY1YjQzZTUyM2I0ZDAxMmIzY2Y0ZTYwMDQwMWUiLCJ1c2VySWQiOiI1MDk3OTk0MjUifQ==</vt:lpwstr>
  </property>
</Properties>
</file>